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72234" w14:textId="77777777" w:rsidR="00E26B97" w:rsidRDefault="00E26B97">
      <w:pPr>
        <w:rPr>
          <w:lang w:val="sr-Cyrl-CS"/>
        </w:rPr>
      </w:pPr>
      <w:bookmarkStart w:id="0" w:name="_GoBack"/>
      <w:bookmarkEnd w:id="0"/>
    </w:p>
    <w:p w14:paraId="6AB80339" w14:textId="77777777" w:rsidR="00625A0B" w:rsidRDefault="00625A0B">
      <w:pPr>
        <w:rPr>
          <w:lang w:val="sr-Cyrl-CS"/>
        </w:rPr>
      </w:pPr>
    </w:p>
    <w:p w14:paraId="306095D9" w14:textId="77777777" w:rsidR="00625A0B" w:rsidRDefault="00625A0B">
      <w:pPr>
        <w:rPr>
          <w:lang w:val="sr-Cyrl-CS"/>
        </w:rPr>
      </w:pPr>
    </w:p>
    <w:p w14:paraId="04616E24" w14:textId="77777777" w:rsidR="00DC7BA2" w:rsidRPr="00F0207B" w:rsidRDefault="00DC7BA2">
      <w:pPr>
        <w:rPr>
          <w:lang w:val="sr-Cyrl-CS"/>
        </w:rPr>
      </w:pPr>
    </w:p>
    <w:p w14:paraId="28CB196C" w14:textId="77777777" w:rsidR="00C32D11" w:rsidRPr="00A3138C" w:rsidRDefault="00C32D11"/>
    <w:p w14:paraId="129AFC82" w14:textId="77777777" w:rsidR="00742F4A" w:rsidRDefault="00742F4A">
      <w:pPr>
        <w:rPr>
          <w:lang w:val="sr-Cyrl-RS"/>
        </w:rPr>
      </w:pPr>
    </w:p>
    <w:p w14:paraId="5ED5CA83" w14:textId="77777777" w:rsidR="00742F4A" w:rsidRDefault="00742F4A">
      <w:pPr>
        <w:rPr>
          <w:lang w:val="sr-Cyrl-RS"/>
        </w:rPr>
      </w:pPr>
    </w:p>
    <w:p w14:paraId="4AC6E1C6" w14:textId="77777777" w:rsidR="00742F4A" w:rsidRDefault="00742F4A">
      <w:pPr>
        <w:rPr>
          <w:lang w:val="sr-Cyrl-RS"/>
        </w:rPr>
      </w:pPr>
    </w:p>
    <w:p w14:paraId="4AD04F22" w14:textId="77777777" w:rsidR="00742F4A" w:rsidRPr="00742F4A" w:rsidRDefault="00742F4A" w:rsidP="006E4F71">
      <w:pPr>
        <w:jc w:val="center"/>
        <w:rPr>
          <w:b/>
          <w:sz w:val="24"/>
          <w:szCs w:val="24"/>
          <w:lang w:val="sr-Cyrl-RS"/>
        </w:rPr>
      </w:pPr>
      <w:r w:rsidRPr="00742F4A">
        <w:rPr>
          <w:b/>
          <w:sz w:val="24"/>
          <w:szCs w:val="24"/>
          <w:lang w:val="sr-Cyrl-RS"/>
        </w:rPr>
        <w:t xml:space="preserve">ЈАВНО ПРЕДУЗЕЋЕ </w:t>
      </w:r>
      <w:r w:rsidR="00916C12">
        <w:rPr>
          <w:b/>
          <w:sz w:val="24"/>
          <w:szCs w:val="24"/>
          <w:lang w:val="sr-Cyrl-RS"/>
        </w:rPr>
        <w:t>ПОСЛОВНИ ЦЕНТАР</w:t>
      </w:r>
      <w:r w:rsidR="006E4F71">
        <w:rPr>
          <w:b/>
          <w:sz w:val="24"/>
          <w:szCs w:val="24"/>
          <w:lang w:val="sr-Cyrl-RS"/>
        </w:rPr>
        <w:t xml:space="preserve"> ЗЕМУН, БЕОГРАД (ЗЕМУН)</w:t>
      </w:r>
    </w:p>
    <w:p w14:paraId="34789BE7" w14:textId="77777777" w:rsidR="00742F4A" w:rsidRDefault="00742F4A">
      <w:pPr>
        <w:rPr>
          <w:lang w:val="sr-Cyrl-RS"/>
        </w:rPr>
      </w:pPr>
    </w:p>
    <w:p w14:paraId="1201AA83" w14:textId="77777777" w:rsidR="00742F4A" w:rsidRDefault="00742F4A">
      <w:pPr>
        <w:rPr>
          <w:lang w:val="sr-Cyrl-RS"/>
        </w:rPr>
      </w:pPr>
    </w:p>
    <w:p w14:paraId="64F722E7" w14:textId="77777777" w:rsidR="00742F4A" w:rsidRDefault="00742F4A">
      <w:pPr>
        <w:rPr>
          <w:lang w:val="sr-Cyrl-RS"/>
        </w:rPr>
      </w:pPr>
    </w:p>
    <w:p w14:paraId="7802E469" w14:textId="77777777" w:rsidR="00742F4A" w:rsidRDefault="00742F4A">
      <w:pPr>
        <w:rPr>
          <w:lang w:val="sr-Cyrl-RS"/>
        </w:rPr>
      </w:pPr>
    </w:p>
    <w:p w14:paraId="220190F3" w14:textId="77777777" w:rsidR="00742F4A" w:rsidRDefault="00742F4A">
      <w:pPr>
        <w:rPr>
          <w:lang w:val="sr-Cyrl-RS"/>
        </w:rPr>
      </w:pPr>
    </w:p>
    <w:p w14:paraId="3122770C" w14:textId="77777777" w:rsidR="00742F4A" w:rsidRDefault="00742F4A">
      <w:pPr>
        <w:rPr>
          <w:lang w:val="sr-Cyrl-RS"/>
        </w:rPr>
      </w:pPr>
    </w:p>
    <w:p w14:paraId="123DC6C0" w14:textId="77777777" w:rsidR="00742F4A" w:rsidRDefault="00742F4A">
      <w:pPr>
        <w:rPr>
          <w:lang w:val="sr-Cyrl-RS"/>
        </w:rPr>
      </w:pPr>
    </w:p>
    <w:p w14:paraId="66FE80D9" w14:textId="77777777" w:rsidR="00742F4A" w:rsidRDefault="00742F4A">
      <w:pPr>
        <w:rPr>
          <w:lang w:val="sr-Cyrl-RS"/>
        </w:rPr>
      </w:pPr>
    </w:p>
    <w:p w14:paraId="4CA20183" w14:textId="77777777" w:rsidR="00742F4A" w:rsidRDefault="00742F4A">
      <w:pPr>
        <w:rPr>
          <w:lang w:val="sr-Cyrl-RS"/>
        </w:rPr>
      </w:pPr>
    </w:p>
    <w:p w14:paraId="7E20E204" w14:textId="77777777" w:rsidR="00742F4A" w:rsidRPr="00742F4A" w:rsidRDefault="00742F4A" w:rsidP="00742F4A">
      <w:pPr>
        <w:jc w:val="center"/>
        <w:rPr>
          <w:b/>
          <w:sz w:val="28"/>
          <w:szCs w:val="28"/>
          <w:lang w:val="sr-Cyrl-RS"/>
        </w:rPr>
      </w:pPr>
      <w:r w:rsidRPr="00742F4A">
        <w:rPr>
          <w:b/>
          <w:sz w:val="28"/>
          <w:szCs w:val="28"/>
          <w:lang w:val="sr-Cyrl-RS"/>
        </w:rPr>
        <w:t>ИЗВЕШТАЈ О СТЕПЕНУ УСКЛАЂЕНОСТИ ПЛАНИРАНИХ И РЕАЛИЗОВАНИХ АКТИВНОСТИ ИЗ ПРОГРАМА ПОСЛОВАЊА</w:t>
      </w:r>
    </w:p>
    <w:p w14:paraId="4E8BB514" w14:textId="2AC1FE29" w:rsidR="00742F4A" w:rsidRPr="00742F4A" w:rsidRDefault="00742F4A" w:rsidP="00742F4A">
      <w:pPr>
        <w:jc w:val="center"/>
        <w:rPr>
          <w:b/>
          <w:sz w:val="24"/>
          <w:szCs w:val="24"/>
          <w:lang w:val="sr-Cyrl-RS"/>
        </w:rPr>
      </w:pPr>
      <w:r w:rsidRPr="00742F4A">
        <w:rPr>
          <w:b/>
          <w:sz w:val="24"/>
          <w:szCs w:val="24"/>
          <w:lang w:val="sr-Cyrl-RS"/>
        </w:rPr>
        <w:t>За</w:t>
      </w:r>
      <w:r w:rsidR="003B7F20">
        <w:rPr>
          <w:b/>
          <w:sz w:val="24"/>
          <w:szCs w:val="24"/>
          <w:lang w:val="sr-Cyrl-RS"/>
        </w:rPr>
        <w:t xml:space="preserve"> пе</w:t>
      </w:r>
      <w:r w:rsidR="00F0207B">
        <w:rPr>
          <w:b/>
          <w:sz w:val="24"/>
          <w:szCs w:val="24"/>
          <w:lang w:val="sr-Cyrl-RS"/>
        </w:rPr>
        <w:t>риод</w:t>
      </w:r>
      <w:r w:rsidR="00043679">
        <w:rPr>
          <w:b/>
          <w:sz w:val="24"/>
          <w:szCs w:val="24"/>
          <w:lang w:val="sr-Cyrl-RS"/>
        </w:rPr>
        <w:t xml:space="preserve"> 01.01.202</w:t>
      </w:r>
      <w:r w:rsidR="000B60D0">
        <w:rPr>
          <w:b/>
          <w:sz w:val="24"/>
          <w:szCs w:val="24"/>
          <w:lang w:val="sr-Cyrl-RS"/>
        </w:rPr>
        <w:t>1</w:t>
      </w:r>
      <w:r w:rsidR="00043679">
        <w:rPr>
          <w:b/>
          <w:sz w:val="24"/>
          <w:szCs w:val="24"/>
          <w:lang w:val="sr-Cyrl-RS"/>
        </w:rPr>
        <w:t>. године до 3</w:t>
      </w:r>
      <w:r w:rsidR="00F759C2">
        <w:rPr>
          <w:b/>
          <w:sz w:val="24"/>
          <w:szCs w:val="24"/>
        </w:rPr>
        <w:t>1.03</w:t>
      </w:r>
      <w:r w:rsidRPr="00742F4A">
        <w:rPr>
          <w:b/>
          <w:sz w:val="24"/>
          <w:szCs w:val="24"/>
          <w:lang w:val="sr-Cyrl-RS"/>
        </w:rPr>
        <w:t xml:space="preserve">. </w:t>
      </w:r>
      <w:r w:rsidR="00F759C2">
        <w:rPr>
          <w:b/>
          <w:sz w:val="24"/>
          <w:szCs w:val="24"/>
        </w:rPr>
        <w:t>2021.</w:t>
      </w:r>
      <w:r w:rsidRPr="00742F4A">
        <w:rPr>
          <w:b/>
          <w:sz w:val="24"/>
          <w:szCs w:val="24"/>
          <w:lang w:val="sr-Cyrl-RS"/>
        </w:rPr>
        <w:t>године</w:t>
      </w:r>
    </w:p>
    <w:p w14:paraId="60AEA365" w14:textId="77777777" w:rsidR="00742F4A" w:rsidRDefault="00742F4A">
      <w:pPr>
        <w:rPr>
          <w:lang w:val="sr-Cyrl-RS"/>
        </w:rPr>
      </w:pPr>
    </w:p>
    <w:p w14:paraId="26BF3F72" w14:textId="77777777" w:rsidR="00742F4A" w:rsidRDefault="00742F4A">
      <w:pPr>
        <w:rPr>
          <w:lang w:val="sr-Cyrl-RS"/>
        </w:rPr>
      </w:pPr>
    </w:p>
    <w:p w14:paraId="11F1C585" w14:textId="77777777" w:rsidR="00742F4A" w:rsidRDefault="00742F4A">
      <w:pPr>
        <w:rPr>
          <w:lang w:val="sr-Cyrl-RS"/>
        </w:rPr>
      </w:pPr>
    </w:p>
    <w:p w14:paraId="03332F46" w14:textId="4D614700" w:rsidR="00742F4A" w:rsidRDefault="00742F4A">
      <w:pPr>
        <w:rPr>
          <w:lang w:val="sr-Cyrl-RS"/>
        </w:rPr>
      </w:pPr>
    </w:p>
    <w:p w14:paraId="27EDA0F2" w14:textId="62442480" w:rsidR="000B60D0" w:rsidRDefault="000B60D0">
      <w:pPr>
        <w:rPr>
          <w:lang w:val="sr-Cyrl-RS"/>
        </w:rPr>
      </w:pPr>
    </w:p>
    <w:p w14:paraId="6B39325E" w14:textId="0C4E2142" w:rsidR="000B60D0" w:rsidRDefault="000B60D0">
      <w:pPr>
        <w:rPr>
          <w:lang w:val="sr-Cyrl-RS"/>
        </w:rPr>
      </w:pPr>
    </w:p>
    <w:p w14:paraId="2C5EA40A" w14:textId="45C7DCEA" w:rsidR="000B60D0" w:rsidRDefault="000B60D0">
      <w:pPr>
        <w:rPr>
          <w:lang w:val="sr-Cyrl-RS"/>
        </w:rPr>
      </w:pPr>
    </w:p>
    <w:p w14:paraId="1F72C936" w14:textId="119DEC0B" w:rsidR="000B60D0" w:rsidRDefault="000B60D0">
      <w:pPr>
        <w:rPr>
          <w:lang w:val="sr-Cyrl-RS"/>
        </w:rPr>
      </w:pPr>
    </w:p>
    <w:p w14:paraId="110DF8C4" w14:textId="73686212" w:rsidR="005A4629" w:rsidRPr="00FA66D4" w:rsidRDefault="00CB2575" w:rsidP="00CB2575">
      <w:pPr>
        <w:rPr>
          <w:b/>
          <w:lang w:val="sr-Cyrl-RS"/>
        </w:rPr>
      </w:pPr>
      <w:r>
        <w:rPr>
          <w:lang w:val="sr-Cyrl-RS"/>
        </w:rPr>
        <w:t xml:space="preserve">                                                     </w:t>
      </w:r>
      <w:r w:rsidR="00742F4A" w:rsidRPr="00742F4A">
        <w:rPr>
          <w:b/>
          <w:lang w:val="sr-Cyrl-RS"/>
        </w:rPr>
        <w:t xml:space="preserve">Земун, </w:t>
      </w:r>
      <w:r w:rsidR="00F759C2">
        <w:rPr>
          <w:b/>
          <w:lang w:val="sr-Cyrl-RS"/>
        </w:rPr>
        <w:t>Април</w:t>
      </w:r>
      <w:r w:rsidR="00E23AF1">
        <w:rPr>
          <w:b/>
          <w:lang w:val="sr-Cyrl-RS"/>
        </w:rPr>
        <w:t xml:space="preserve"> 202</w:t>
      </w:r>
      <w:r w:rsidR="00F759C2">
        <w:rPr>
          <w:b/>
        </w:rPr>
        <w:t>1</w:t>
      </w:r>
      <w:r w:rsidR="00742F4A" w:rsidRPr="00742F4A">
        <w:rPr>
          <w:b/>
          <w:lang w:val="sr-Cyrl-RS"/>
        </w:rPr>
        <w:t>. годин</w:t>
      </w:r>
      <w:r w:rsidR="00FA66D4">
        <w:rPr>
          <w:b/>
          <w:lang w:val="sr-Cyrl-RS"/>
        </w:rPr>
        <w:t>е</w:t>
      </w:r>
    </w:p>
    <w:p w14:paraId="600D2967" w14:textId="77777777" w:rsidR="00E55473" w:rsidRDefault="00E55473">
      <w:pPr>
        <w:rPr>
          <w:lang w:val="sr-Cyrl-RS"/>
        </w:rPr>
      </w:pPr>
    </w:p>
    <w:p w14:paraId="73FA4914" w14:textId="77777777" w:rsidR="00742F4A" w:rsidRPr="00C407D2" w:rsidRDefault="00C407D2">
      <w:pPr>
        <w:rPr>
          <w:b/>
          <w:i/>
          <w:lang w:val="sr-Cyrl-RS"/>
        </w:rPr>
      </w:pPr>
      <w:r w:rsidRPr="00C407D2">
        <w:rPr>
          <w:b/>
          <w:i/>
        </w:rPr>
        <w:lastRenderedPageBreak/>
        <w:t xml:space="preserve">I </w:t>
      </w:r>
      <w:r w:rsidRPr="00C407D2">
        <w:rPr>
          <w:b/>
          <w:i/>
          <w:lang w:val="sr-Cyrl-RS"/>
        </w:rPr>
        <w:t xml:space="preserve"> </w:t>
      </w:r>
      <w:r w:rsidR="00742F4A" w:rsidRPr="00C407D2">
        <w:rPr>
          <w:b/>
          <w:i/>
          <w:lang w:val="sr-Cyrl-RS"/>
        </w:rPr>
        <w:t>ОСНОВНИ СТАТУСНИ ПОДАЦИ</w:t>
      </w:r>
    </w:p>
    <w:p w14:paraId="63D27D59" w14:textId="77777777" w:rsidR="00742F4A" w:rsidRDefault="00742F4A">
      <w:pPr>
        <w:rPr>
          <w:lang w:val="sr-Cyrl-RS"/>
        </w:rPr>
      </w:pPr>
    </w:p>
    <w:p w14:paraId="1D1FAD8E" w14:textId="77777777" w:rsidR="00742F4A" w:rsidRDefault="00742F4A">
      <w:pPr>
        <w:rPr>
          <w:lang w:val="sr-Cyrl-RS"/>
        </w:rPr>
      </w:pPr>
      <w:r w:rsidRPr="00C407D2">
        <w:rPr>
          <w:b/>
          <w:lang w:val="sr-Cyrl-RS"/>
        </w:rPr>
        <w:t>Пословно име</w:t>
      </w:r>
      <w:r>
        <w:rPr>
          <w:lang w:val="sr-Cyrl-RS"/>
        </w:rPr>
        <w:t xml:space="preserve">: </w:t>
      </w:r>
      <w:r w:rsidR="006E4F71">
        <w:rPr>
          <w:lang w:val="sr-Cyrl-RS"/>
        </w:rPr>
        <w:t>Јавно предуз</w:t>
      </w:r>
      <w:r w:rsidR="00916C12">
        <w:rPr>
          <w:lang w:val="sr-Cyrl-RS"/>
        </w:rPr>
        <w:t>еће Пословни центар</w:t>
      </w:r>
      <w:r w:rsidR="006E4F71">
        <w:rPr>
          <w:lang w:val="sr-Cyrl-RS"/>
        </w:rPr>
        <w:t xml:space="preserve"> Земун, Београд</w:t>
      </w:r>
      <w:r w:rsidR="004D3441">
        <w:rPr>
          <w:lang w:val="sr-Cyrl-RS"/>
        </w:rPr>
        <w:t xml:space="preserve"> (Земун)</w:t>
      </w:r>
    </w:p>
    <w:p w14:paraId="6351DB7A" w14:textId="77777777"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Седиште:</w:t>
      </w:r>
      <w:r w:rsidR="00B90185">
        <w:rPr>
          <w:lang w:val="sr-Cyrl-RS"/>
        </w:rPr>
        <w:t xml:space="preserve"> Косовска 9</w:t>
      </w:r>
      <w:r>
        <w:rPr>
          <w:lang w:val="sr-Cyrl-RS"/>
        </w:rPr>
        <w:t>. 1, Земун</w:t>
      </w:r>
    </w:p>
    <w:p w14:paraId="565DCEAE" w14:textId="77777777"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Претежна делатност</w:t>
      </w:r>
      <w:r>
        <w:rPr>
          <w:lang w:val="sr-Cyrl-RS"/>
        </w:rPr>
        <w:t xml:space="preserve">: 6820 – изнајмљивање властитих или изнајмљених некретнина и </w:t>
      </w:r>
    </w:p>
    <w:p w14:paraId="67CED09C" w14:textId="77777777" w:rsidR="00C407D2" w:rsidRDefault="00C407D2">
      <w:pPr>
        <w:rPr>
          <w:lang w:val="sr-Cyrl-RS"/>
        </w:rPr>
      </w:pPr>
      <w:r>
        <w:rPr>
          <w:lang w:val="sr-Cyrl-RS"/>
        </w:rPr>
        <w:t xml:space="preserve">                                         управљање њима</w:t>
      </w:r>
    </w:p>
    <w:p w14:paraId="0425E3FE" w14:textId="77777777"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Матични број</w:t>
      </w:r>
      <w:r>
        <w:rPr>
          <w:lang w:val="sr-Cyrl-RS"/>
        </w:rPr>
        <w:t>: 07773170</w:t>
      </w:r>
    </w:p>
    <w:p w14:paraId="3CA8294B" w14:textId="77777777"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ПИБ</w:t>
      </w:r>
      <w:r>
        <w:rPr>
          <w:lang w:val="sr-Cyrl-RS"/>
        </w:rPr>
        <w:t>: 100013559</w:t>
      </w:r>
    </w:p>
    <w:p w14:paraId="1A44E78F" w14:textId="77777777" w:rsidR="001005E9" w:rsidRDefault="001005E9">
      <w:pPr>
        <w:rPr>
          <w:lang w:val="sr-Cyrl-RS"/>
        </w:rPr>
      </w:pPr>
      <w:r w:rsidRPr="001005E9">
        <w:rPr>
          <w:b/>
          <w:lang w:val="sr-Cyrl-RS"/>
        </w:rPr>
        <w:t>ЈББК:</w:t>
      </w:r>
      <w:r>
        <w:rPr>
          <w:lang w:val="sr-Cyrl-RS"/>
        </w:rPr>
        <w:t xml:space="preserve"> 61749</w:t>
      </w:r>
    </w:p>
    <w:p w14:paraId="60740D19" w14:textId="77777777" w:rsidR="001005E9" w:rsidRDefault="001005E9">
      <w:pPr>
        <w:rPr>
          <w:lang w:val="sr-Cyrl-RS"/>
        </w:rPr>
      </w:pPr>
      <w:r w:rsidRPr="001005E9">
        <w:rPr>
          <w:b/>
          <w:lang w:val="sr-Cyrl-RS"/>
        </w:rPr>
        <w:t>Оснивач:</w:t>
      </w:r>
      <w:r w:rsidR="0056315F">
        <w:rPr>
          <w:b/>
          <w:lang w:val="sr-Cyrl-RS"/>
        </w:rPr>
        <w:t xml:space="preserve"> </w:t>
      </w:r>
      <w:r w:rsidR="0056315F">
        <w:rPr>
          <w:lang w:val="sr-Cyrl-RS"/>
        </w:rPr>
        <w:t>Скупштина</w:t>
      </w:r>
      <w:r>
        <w:rPr>
          <w:lang w:val="sr-Cyrl-RS"/>
        </w:rPr>
        <w:t xml:space="preserve"> ГО ЗЕМУН</w:t>
      </w:r>
    </w:p>
    <w:p w14:paraId="1D372F24" w14:textId="32083E1A" w:rsidR="00141A0F" w:rsidRDefault="00C407D2">
      <w:pPr>
        <w:rPr>
          <w:lang w:val="sr-Cyrl-RS"/>
        </w:rPr>
      </w:pPr>
      <w:r w:rsidRPr="00C407D2">
        <w:rPr>
          <w:b/>
          <w:lang w:val="sr-Cyrl-RS"/>
        </w:rPr>
        <w:t>Надлежно министарство</w:t>
      </w:r>
      <w:r>
        <w:rPr>
          <w:lang w:val="sr-Cyrl-RS"/>
        </w:rPr>
        <w:t xml:space="preserve">: </w:t>
      </w:r>
      <w:r w:rsidR="00D542A8">
        <w:rPr>
          <w:lang w:val="sr-Cyrl-RS"/>
        </w:rPr>
        <w:t>Министарство привреде</w:t>
      </w:r>
    </w:p>
    <w:p w14:paraId="5F03DB7D" w14:textId="77777777" w:rsidR="00141A0F" w:rsidRDefault="00141A0F">
      <w:pPr>
        <w:rPr>
          <w:lang w:val="sr-Cyrl-RS"/>
        </w:rPr>
      </w:pPr>
    </w:p>
    <w:p w14:paraId="59AC738D" w14:textId="77777777" w:rsidR="003F3EB0" w:rsidRDefault="007663B0" w:rsidP="00415472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C407D2">
        <w:rPr>
          <w:lang w:val="sr-Cyrl-RS"/>
        </w:rPr>
        <w:t>Делатности Јавног предузећа су:</w:t>
      </w:r>
      <w:r w:rsidR="00415472">
        <w:rPr>
          <w:lang w:val="sr-Cyrl-RS"/>
        </w:rPr>
        <w:t xml:space="preserve">     </w:t>
      </w:r>
    </w:p>
    <w:p w14:paraId="47D9E102" w14:textId="77777777" w:rsidR="00415472" w:rsidRDefault="004D3441" w:rsidP="00415472">
      <w:pPr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415472">
        <w:rPr>
          <w:lang w:val="sr-Cyrl-RS"/>
        </w:rPr>
        <w:t xml:space="preserve">     </w:t>
      </w:r>
    </w:p>
    <w:p w14:paraId="0C99DC14" w14:textId="77777777" w:rsidR="00C407D2" w:rsidRDefault="004D344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415472">
        <w:rPr>
          <w:lang w:val="sr-Cyrl-RS"/>
        </w:rPr>
        <w:t xml:space="preserve">   </w:t>
      </w:r>
      <w:r w:rsidR="0089124A">
        <w:rPr>
          <w:lang w:val="sr-Cyrl-RS"/>
        </w:rPr>
        <w:t xml:space="preserve">   </w:t>
      </w:r>
      <w:r w:rsidR="00B46BB8">
        <w:rPr>
          <w:lang w:val="sr-Cyrl-RS"/>
        </w:rPr>
        <w:t xml:space="preserve">   </w:t>
      </w:r>
      <w:r w:rsidR="00916C12">
        <w:rPr>
          <w:lang w:val="sr-Cyrl-RS"/>
        </w:rPr>
        <w:t>Јавно предузеће Пословни центар</w:t>
      </w:r>
      <w:r>
        <w:rPr>
          <w:lang w:val="sr-Cyrl-RS"/>
        </w:rPr>
        <w:t xml:space="preserve"> Земун,</w:t>
      </w:r>
      <w:r w:rsidR="006362F0">
        <w:rPr>
          <w:lang w:val="sr-Cyrl-RS"/>
        </w:rPr>
        <w:t xml:space="preserve"> основано је </w:t>
      </w:r>
      <w:r w:rsidR="000E73FD">
        <w:rPr>
          <w:lang w:val="sr-Cyrl-RS"/>
        </w:rPr>
        <w:t>у циљу задовољавања животних потреба физичких и правних лица</w:t>
      </w:r>
      <w:r w:rsidR="00311BE6">
        <w:rPr>
          <w:lang w:val="sr-Cyrl-RS"/>
        </w:rPr>
        <w:t>,</w:t>
      </w:r>
      <w:r w:rsidR="000E73FD">
        <w:rPr>
          <w:lang w:val="sr-Cyrl-RS"/>
        </w:rPr>
        <w:t xml:space="preserve"> </w:t>
      </w:r>
      <w:r>
        <w:rPr>
          <w:lang w:val="sr-Cyrl-RS"/>
        </w:rPr>
        <w:t xml:space="preserve"> обавља делатност од општег интереса пружајући </w:t>
      </w:r>
      <w:r w:rsidR="009C5B13">
        <w:rPr>
          <w:lang w:val="sr-Cyrl-RS"/>
        </w:rPr>
        <w:t xml:space="preserve">пијачне услуге, </w:t>
      </w:r>
      <w:r w:rsidR="00E03D61">
        <w:rPr>
          <w:lang w:val="sr-Cyrl-RS"/>
        </w:rPr>
        <w:t xml:space="preserve"> </w:t>
      </w:r>
      <w:r w:rsidR="00340361">
        <w:rPr>
          <w:lang w:val="sr-Cyrl-RS"/>
        </w:rPr>
        <w:t xml:space="preserve">управљање гробљима и сахрањивања </w:t>
      </w:r>
      <w:r w:rsidR="009C5B13">
        <w:rPr>
          <w:lang w:val="sr-Cyrl-RS"/>
        </w:rPr>
        <w:t xml:space="preserve"> </w:t>
      </w:r>
      <w:r w:rsidR="006362F0">
        <w:rPr>
          <w:lang w:val="sr-Cyrl-RS"/>
        </w:rPr>
        <w:t>од којих се</w:t>
      </w:r>
      <w:r w:rsidR="0089124A">
        <w:rPr>
          <w:lang w:val="sr-Cyrl-RS"/>
        </w:rPr>
        <w:t xml:space="preserve"> </w:t>
      </w:r>
      <w:r w:rsidR="00415472">
        <w:rPr>
          <w:lang w:val="sr-Cyrl-RS"/>
        </w:rPr>
        <w:t xml:space="preserve"> </w:t>
      </w:r>
      <w:r w:rsidR="000E73FD">
        <w:rPr>
          <w:lang w:val="sr-Cyrl-RS"/>
        </w:rPr>
        <w:t>фина</w:t>
      </w:r>
      <w:r w:rsidR="006362F0">
        <w:rPr>
          <w:lang w:val="sr-Cyrl-RS"/>
        </w:rPr>
        <w:t>нсира  само</w:t>
      </w:r>
      <w:r w:rsidR="000E73FD">
        <w:rPr>
          <w:lang w:val="sr-Cyrl-RS"/>
        </w:rPr>
        <w:t xml:space="preserve">стално. </w:t>
      </w:r>
    </w:p>
    <w:p w14:paraId="059C9049" w14:textId="77777777" w:rsidR="007663B0" w:rsidRDefault="007663B0" w:rsidP="007663B0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5974AD">
        <w:rPr>
          <w:lang w:val="sr-Cyrl-RS"/>
        </w:rPr>
        <w:t xml:space="preserve">                   </w:t>
      </w:r>
      <w:r>
        <w:rPr>
          <w:lang w:val="sr-Cyrl-RS"/>
        </w:rPr>
        <w:t>Одлуком Скупштине градске општине Земун из 1997. године, Предузећу су поверене на управљање пијаце у Земуну којима не управља Јавно комунално предузеће „Градске пијаце“.</w:t>
      </w:r>
      <w:r w:rsidR="00BA27ED">
        <w:rPr>
          <w:lang w:val="sr-Cyrl-RS"/>
        </w:rPr>
        <w:t xml:space="preserve"> </w:t>
      </w:r>
      <w:r>
        <w:rPr>
          <w:lang w:val="sr-Cyrl-RS"/>
        </w:rPr>
        <w:t xml:space="preserve"> Предузеће управља са пет таквих пијаца. </w:t>
      </w:r>
    </w:p>
    <w:p w14:paraId="6257E9A7" w14:textId="77777777" w:rsidR="00415472" w:rsidRDefault="007663B0" w:rsidP="00415472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5974AD">
        <w:rPr>
          <w:lang w:val="sr-Cyrl-RS"/>
        </w:rPr>
        <w:t xml:space="preserve">                  </w:t>
      </w:r>
      <w:r>
        <w:rPr>
          <w:lang w:val="sr-Cyrl-RS"/>
        </w:rPr>
        <w:t xml:space="preserve"> Јавно предузеће по одлуци оснивача одржава и обавља послове </w:t>
      </w:r>
      <w:r w:rsidR="00340361">
        <w:rPr>
          <w:lang w:val="sr-Cyrl-RS"/>
        </w:rPr>
        <w:t xml:space="preserve">управљања и </w:t>
      </w:r>
      <w:r>
        <w:rPr>
          <w:lang w:val="sr-Cyrl-RS"/>
        </w:rPr>
        <w:t>сахрањивања на гробљима која се у смис</w:t>
      </w:r>
      <w:r w:rsidR="00855A42">
        <w:rPr>
          <w:lang w:val="sr-Cyrl-RS"/>
        </w:rPr>
        <w:t>лу Градске одлуке о сахрањивању</w:t>
      </w:r>
      <w:r>
        <w:rPr>
          <w:lang w:val="sr-Cyrl-RS"/>
        </w:rPr>
        <w:t xml:space="preserve"> не сматрају градским гробљима и која се налазе у Батајници и Угриновцима.</w:t>
      </w:r>
      <w:r w:rsidR="00415472">
        <w:rPr>
          <w:lang w:val="sr-Cyrl-RS"/>
        </w:rPr>
        <w:t xml:space="preserve">                                                                                                   </w:t>
      </w:r>
    </w:p>
    <w:p w14:paraId="61ABA127" w14:textId="08B394E2" w:rsidR="00994200" w:rsidRDefault="000E73FD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         </w:t>
      </w:r>
      <w:r w:rsidR="00994200">
        <w:rPr>
          <w:lang w:val="sr-Cyrl-RS"/>
        </w:rPr>
        <w:t xml:space="preserve">   Надзорни одбор Предузећ</w:t>
      </w:r>
      <w:r w:rsidR="00AD0C65">
        <w:rPr>
          <w:lang w:val="sr-Cyrl-RS"/>
        </w:rPr>
        <w:t>а на седници одржаној 2</w:t>
      </w:r>
      <w:r w:rsidR="00F759C2">
        <w:rPr>
          <w:lang w:val="sr-Cyrl-RS"/>
        </w:rPr>
        <w:t>7</w:t>
      </w:r>
      <w:r w:rsidR="00AD0C65">
        <w:rPr>
          <w:lang w:val="sr-Cyrl-RS"/>
        </w:rPr>
        <w:t>.</w:t>
      </w:r>
      <w:r w:rsidR="00994200">
        <w:rPr>
          <w:lang w:val="sr-Cyrl-RS"/>
        </w:rPr>
        <w:t xml:space="preserve"> </w:t>
      </w:r>
      <w:r w:rsidR="0082623A">
        <w:rPr>
          <w:lang w:val="sr-Cyrl-RS"/>
        </w:rPr>
        <w:t>новембра 20</w:t>
      </w:r>
      <w:r w:rsidR="00F759C2">
        <w:rPr>
          <w:lang w:val="sr-Cyrl-RS"/>
        </w:rPr>
        <w:t>20</w:t>
      </w:r>
      <w:r w:rsidR="00905EBB">
        <w:rPr>
          <w:lang w:val="sr-Cyrl-RS"/>
        </w:rPr>
        <w:t xml:space="preserve">. </w:t>
      </w:r>
      <w:r w:rsidR="00994200">
        <w:rPr>
          <w:lang w:val="sr-Cyrl-RS"/>
        </w:rPr>
        <w:t>године донео је Одлуку о доношењу Програма посло</w:t>
      </w:r>
      <w:r w:rsidR="0089124A">
        <w:rPr>
          <w:lang w:val="sr-Cyrl-RS"/>
        </w:rPr>
        <w:t>вања Јавног</w:t>
      </w:r>
      <w:r w:rsidR="00905EBB">
        <w:rPr>
          <w:lang w:val="sr-Cyrl-RS"/>
        </w:rPr>
        <w:t xml:space="preserve"> предуз</w:t>
      </w:r>
      <w:r w:rsidR="0082623A">
        <w:rPr>
          <w:lang w:val="sr-Cyrl-RS"/>
        </w:rPr>
        <w:t>ећа Пословни центар</w:t>
      </w:r>
      <w:r w:rsidR="00905EBB">
        <w:rPr>
          <w:lang w:val="sr-Cyrl-RS"/>
        </w:rPr>
        <w:t xml:space="preserve"> Земун</w:t>
      </w:r>
      <w:r w:rsidR="0082623A">
        <w:rPr>
          <w:lang w:val="sr-Cyrl-RS"/>
        </w:rPr>
        <w:t xml:space="preserve"> за 202</w:t>
      </w:r>
      <w:r w:rsidR="00F759C2">
        <w:rPr>
          <w:lang w:val="sr-Cyrl-RS"/>
        </w:rPr>
        <w:t>1</w:t>
      </w:r>
      <w:r w:rsidR="00994200">
        <w:rPr>
          <w:lang w:val="sr-Cyrl-RS"/>
        </w:rPr>
        <w:t>. годину</w:t>
      </w:r>
      <w:r w:rsidR="006362F0">
        <w:rPr>
          <w:lang w:val="sr-Cyrl-RS"/>
        </w:rPr>
        <w:t>,</w:t>
      </w:r>
      <w:r w:rsidR="00994200">
        <w:rPr>
          <w:lang w:val="sr-Cyrl-RS"/>
        </w:rPr>
        <w:t xml:space="preserve"> број</w:t>
      </w:r>
      <w:r w:rsidR="003B7F20">
        <w:rPr>
          <w:lang w:val="sr-Cyrl-RS"/>
        </w:rPr>
        <w:t>:</w:t>
      </w:r>
      <w:r w:rsidR="0082623A">
        <w:rPr>
          <w:lang w:val="sr-Cyrl-RS"/>
        </w:rPr>
        <w:t xml:space="preserve"> 01- </w:t>
      </w:r>
      <w:r w:rsidR="00F759C2">
        <w:rPr>
          <w:lang w:val="sr-Cyrl-RS"/>
        </w:rPr>
        <w:t>30</w:t>
      </w:r>
      <w:r>
        <w:rPr>
          <w:lang w:val="sr-Cyrl-RS"/>
        </w:rPr>
        <w:t>.</w:t>
      </w:r>
    </w:p>
    <w:p w14:paraId="10524E2E" w14:textId="151687F5" w:rsidR="003431FE" w:rsidRPr="00C76249" w:rsidRDefault="00994200" w:rsidP="007663B0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0E73FD">
        <w:rPr>
          <w:lang w:val="sr-Cyrl-RS"/>
        </w:rPr>
        <w:t xml:space="preserve">            </w:t>
      </w:r>
      <w:r>
        <w:rPr>
          <w:lang w:val="sr-Cyrl-RS"/>
        </w:rPr>
        <w:t xml:space="preserve"> Скупштина градске опш</w:t>
      </w:r>
      <w:r w:rsidR="003E0B87">
        <w:rPr>
          <w:lang w:val="sr-Cyrl-RS"/>
        </w:rPr>
        <w:t>тине Земун  дала је</w:t>
      </w:r>
      <w:r>
        <w:rPr>
          <w:lang w:val="sr-Cyrl-RS"/>
        </w:rPr>
        <w:t xml:space="preserve"> сагласности на Програм пословања Јавног пред</w:t>
      </w:r>
      <w:r w:rsidR="00905EBB">
        <w:rPr>
          <w:lang w:val="sr-Cyrl-RS"/>
        </w:rPr>
        <w:t>уз</w:t>
      </w:r>
      <w:r w:rsidR="0082623A">
        <w:rPr>
          <w:lang w:val="sr-Cyrl-RS"/>
        </w:rPr>
        <w:t>ећа Пословни центар Земун за 202</w:t>
      </w:r>
      <w:r w:rsidR="00F759C2">
        <w:rPr>
          <w:lang w:val="sr-Cyrl-RS"/>
        </w:rPr>
        <w:t>1</w:t>
      </w:r>
      <w:r w:rsidR="003E0B87">
        <w:rPr>
          <w:lang w:val="sr-Cyrl-RS"/>
        </w:rPr>
        <w:t>. годину</w:t>
      </w:r>
      <w:r w:rsidR="00E905C7">
        <w:rPr>
          <w:lang w:val="sr-Cyrl-RS"/>
        </w:rPr>
        <w:t>,</w:t>
      </w:r>
      <w:r w:rsidR="003E0B87" w:rsidRPr="003E0B87">
        <w:rPr>
          <w:lang w:val="sr-Cyrl-RS"/>
        </w:rPr>
        <w:t xml:space="preserve"> </w:t>
      </w:r>
      <w:r w:rsidR="0082623A">
        <w:rPr>
          <w:lang w:val="sr-Cyrl-RS"/>
        </w:rPr>
        <w:t>Решењем број: 06-</w:t>
      </w:r>
      <w:r w:rsidR="00F759C2">
        <w:rPr>
          <w:lang w:val="sr-Cyrl-RS"/>
        </w:rPr>
        <w:t>863</w:t>
      </w:r>
      <w:r w:rsidR="0082623A">
        <w:rPr>
          <w:lang w:val="sr-Cyrl-RS"/>
        </w:rPr>
        <w:t>/20</w:t>
      </w:r>
      <w:r w:rsidR="00F759C2">
        <w:rPr>
          <w:lang w:val="sr-Cyrl-RS"/>
        </w:rPr>
        <w:t>20</w:t>
      </w:r>
      <w:r w:rsidR="003E0B87">
        <w:rPr>
          <w:lang w:val="sr-Cyrl-RS"/>
        </w:rPr>
        <w:t>-</w:t>
      </w:r>
      <w:r w:rsidR="0082623A">
        <w:t>II/22</w:t>
      </w:r>
      <w:r w:rsidR="00B005BB">
        <w:t xml:space="preserve"> </w:t>
      </w:r>
      <w:r w:rsidR="0082623A">
        <w:rPr>
          <w:lang w:val="sr-Cyrl-RS"/>
        </w:rPr>
        <w:t xml:space="preserve"> од </w:t>
      </w:r>
      <w:r w:rsidR="00F759C2">
        <w:rPr>
          <w:lang w:val="sr-Cyrl-RS"/>
        </w:rPr>
        <w:t>29</w:t>
      </w:r>
      <w:r w:rsidR="003E0B87">
        <w:rPr>
          <w:lang w:val="sr-Cyrl-RS"/>
        </w:rPr>
        <w:t>.</w:t>
      </w:r>
      <w:r w:rsidR="00564207">
        <w:rPr>
          <w:lang w:val="sr-Cyrl-RS"/>
        </w:rPr>
        <w:t xml:space="preserve"> </w:t>
      </w:r>
      <w:r w:rsidR="003E0B87">
        <w:rPr>
          <w:lang w:val="sr-Cyrl-RS"/>
        </w:rPr>
        <w:t xml:space="preserve">децембра </w:t>
      </w:r>
      <w:r w:rsidR="0082623A">
        <w:rPr>
          <w:lang w:val="sr-Cyrl-RS"/>
        </w:rPr>
        <w:t>20</w:t>
      </w:r>
      <w:r w:rsidR="00F759C2">
        <w:rPr>
          <w:lang w:val="sr-Cyrl-RS"/>
        </w:rPr>
        <w:t>20</w:t>
      </w:r>
      <w:r w:rsidR="00B746D6">
        <w:rPr>
          <w:lang w:val="sr-Cyrl-RS"/>
        </w:rPr>
        <w:t>.годи</w:t>
      </w:r>
      <w:r w:rsidR="008A203B">
        <w:rPr>
          <w:lang w:val="sr-Cyrl-RS"/>
        </w:rPr>
        <w:t>не.</w:t>
      </w:r>
    </w:p>
    <w:p w14:paraId="408DFB99" w14:textId="77777777" w:rsidR="00450B49" w:rsidRPr="003431FE" w:rsidRDefault="00450B49" w:rsidP="007663B0">
      <w:pPr>
        <w:jc w:val="both"/>
      </w:pPr>
    </w:p>
    <w:p w14:paraId="4939EC83" w14:textId="4221FB5D" w:rsidR="0043141C" w:rsidRDefault="00D54F46" w:rsidP="007663B0">
      <w:pPr>
        <w:jc w:val="both"/>
        <w:rPr>
          <w:b/>
          <w:i/>
          <w:lang w:val="sr-Cyrl-RS"/>
        </w:rPr>
      </w:pPr>
      <w:r w:rsidRPr="00CA556E">
        <w:rPr>
          <w:b/>
          <w:i/>
        </w:rPr>
        <w:t xml:space="preserve">II </w:t>
      </w:r>
      <w:r w:rsidRPr="00CA556E">
        <w:rPr>
          <w:b/>
          <w:i/>
          <w:lang w:val="sr-Cyrl-RS"/>
        </w:rPr>
        <w:t xml:space="preserve"> ОБРАЗЛОЖЕЊЕ ПОСЛОВАЊА</w:t>
      </w:r>
    </w:p>
    <w:p w14:paraId="5AF476D5" w14:textId="6046A50A" w:rsidR="003431FE" w:rsidRPr="0043141C" w:rsidRDefault="005010C4" w:rsidP="007663B0">
      <w:pPr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 xml:space="preserve">          </w:t>
      </w:r>
      <w:r w:rsidR="0043141C">
        <w:rPr>
          <w:b/>
          <w:i/>
          <w:lang w:val="sr-Cyrl-RS"/>
        </w:rPr>
        <w:t xml:space="preserve">       </w:t>
      </w:r>
      <w:r w:rsidR="003431FE">
        <w:rPr>
          <w:b/>
        </w:rPr>
        <w:t xml:space="preserve">  </w:t>
      </w:r>
      <w:r w:rsidR="003F7604">
        <w:rPr>
          <w:lang w:val="sr-Cyrl-RS"/>
        </w:rPr>
        <w:t>ЈП Пословни центар</w:t>
      </w:r>
      <w:r w:rsidR="00564207">
        <w:rPr>
          <w:lang w:val="sr-Cyrl-RS"/>
        </w:rPr>
        <w:t xml:space="preserve"> Земун</w:t>
      </w:r>
      <w:r w:rsidR="00F54230">
        <w:rPr>
          <w:lang w:val="sr-Cyrl-RS"/>
        </w:rPr>
        <w:t xml:space="preserve"> на</w:t>
      </w:r>
      <w:r w:rsidR="00441B1C">
        <w:rPr>
          <w:lang w:val="sr-Cyrl-RS"/>
        </w:rPr>
        <w:t xml:space="preserve"> основу одлуке оснивача Скупштине градске општине Земун из 1997. године управља пијацама којима не управља Јавно кому</w:t>
      </w:r>
      <w:r w:rsidR="00855A42">
        <w:rPr>
          <w:lang w:val="sr-Cyrl-RS"/>
        </w:rPr>
        <w:t>нално предузеће „Градске пијаце“, а то су: пијаце</w:t>
      </w:r>
      <w:r w:rsidR="00441B1C">
        <w:rPr>
          <w:lang w:val="sr-Cyrl-RS"/>
        </w:rPr>
        <w:t xml:space="preserve"> у насељу „Сава Ковачевић“, </w:t>
      </w:r>
      <w:r w:rsidR="00A93936">
        <w:rPr>
          <w:lang w:val="sr-Cyrl-RS"/>
        </w:rPr>
        <w:t>„</w:t>
      </w:r>
      <w:r w:rsidR="00441B1C">
        <w:rPr>
          <w:lang w:val="sr-Cyrl-RS"/>
        </w:rPr>
        <w:t>З</w:t>
      </w:r>
      <w:r w:rsidR="00BA27ED">
        <w:rPr>
          <w:lang w:val="sr-Cyrl-RS"/>
        </w:rPr>
        <w:t>емун Поље“, „Галеника“, „</w:t>
      </w:r>
      <w:r w:rsidR="00A93936">
        <w:rPr>
          <w:lang w:val="sr-Cyrl-RS"/>
        </w:rPr>
        <w:t>Батајница“ и „Шајкашка – Горњи Град“</w:t>
      </w:r>
      <w:r w:rsidR="00C802C1">
        <w:rPr>
          <w:lang w:val="sr-Cyrl-RS"/>
        </w:rPr>
        <w:t>.</w:t>
      </w:r>
    </w:p>
    <w:p w14:paraId="6F7FAAEF" w14:textId="77777777" w:rsidR="00C802C1" w:rsidRDefault="00C802C1" w:rsidP="007663B0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          Јавно предузеће такође издаје у закуп одређен број привремен</w:t>
      </w:r>
      <w:r w:rsidR="00F54230">
        <w:rPr>
          <w:lang w:val="sr-Cyrl-RS"/>
        </w:rPr>
        <w:t xml:space="preserve">их објеката, односно локација </w:t>
      </w:r>
      <w:r>
        <w:rPr>
          <w:lang w:val="sr-Cyrl-RS"/>
        </w:rPr>
        <w:t xml:space="preserve"> за њихово постављање на јавним површинама по решењу надлежног одељења ГО Земун, а у циљу стицања финансијских</w:t>
      </w:r>
      <w:r w:rsidR="00AD6631">
        <w:rPr>
          <w:lang w:val="sr-Cyrl-RS"/>
        </w:rPr>
        <w:t xml:space="preserve"> средстава наопходних за рад  П</w:t>
      </w:r>
      <w:r>
        <w:rPr>
          <w:lang w:val="sr-Cyrl-RS"/>
        </w:rPr>
        <w:t>редузећ</w:t>
      </w:r>
      <w:r w:rsidR="0097665D">
        <w:rPr>
          <w:lang w:val="sr-Cyrl-RS"/>
        </w:rPr>
        <w:t>а. Приликом одрђивања корисника</w:t>
      </w:r>
      <w:r w:rsidR="008B4A5F">
        <w:rPr>
          <w:lang w:val="sr-Cyrl-RS"/>
        </w:rPr>
        <w:t xml:space="preserve"> – закупаца пијачног пословног п</w:t>
      </w:r>
      <w:r w:rsidR="00493640">
        <w:rPr>
          <w:lang w:val="sr-Cyrl-RS"/>
        </w:rPr>
        <w:t>ростора којим управља Предузеће</w:t>
      </w:r>
      <w:r w:rsidR="0097665D">
        <w:rPr>
          <w:lang w:val="sr-Cyrl-RS"/>
        </w:rPr>
        <w:t>, односно закупаца привремених објеката</w:t>
      </w:r>
      <w:r w:rsidR="00235D5A">
        <w:rPr>
          <w:lang w:val="sr-Cyrl-RS"/>
        </w:rPr>
        <w:t xml:space="preserve"> </w:t>
      </w:r>
      <w:r w:rsidR="008B4A5F">
        <w:rPr>
          <w:lang w:val="sr-Cyrl-RS"/>
        </w:rPr>
        <w:t>ван пијаца и други простори,</w:t>
      </w:r>
      <w:r w:rsidR="00235D5A">
        <w:rPr>
          <w:lang w:val="sr-Cyrl-RS"/>
        </w:rPr>
        <w:t xml:space="preserve"> примењују се  Прави</w:t>
      </w:r>
      <w:r w:rsidR="00311BE6">
        <w:rPr>
          <w:lang w:val="sr-Cyrl-RS"/>
        </w:rPr>
        <w:t>лник о издавању</w:t>
      </w:r>
      <w:r w:rsidR="00235D5A">
        <w:rPr>
          <w:lang w:val="sr-Cyrl-RS"/>
        </w:rPr>
        <w:t xml:space="preserve"> пијачног пословног простора</w:t>
      </w:r>
      <w:r w:rsidR="0097665D">
        <w:rPr>
          <w:lang w:val="sr-Cyrl-RS"/>
        </w:rPr>
        <w:t>, чиме се обезбеђује јавност у раду и постижу најбољи финансијски ефекти.</w:t>
      </w:r>
    </w:p>
    <w:p w14:paraId="0FCD7FB3" w14:textId="77777777" w:rsidR="0097665D" w:rsidRDefault="0097665D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Јавно п</w:t>
      </w:r>
      <w:r w:rsidR="00340361">
        <w:rPr>
          <w:lang w:val="sr-Cyrl-RS"/>
        </w:rPr>
        <w:t>редузеће, по одлуци оснивача, управља</w:t>
      </w:r>
      <w:r>
        <w:rPr>
          <w:lang w:val="sr-Cyrl-RS"/>
        </w:rPr>
        <w:t xml:space="preserve"> и обавља послове сахрањивања на гробљима ко</w:t>
      </w:r>
      <w:r w:rsidR="00663AC2">
        <w:rPr>
          <w:lang w:val="sr-Cyrl-RS"/>
        </w:rPr>
        <w:t>ја се</w:t>
      </w:r>
      <w:r>
        <w:rPr>
          <w:lang w:val="sr-Cyrl-RS"/>
        </w:rPr>
        <w:t xml:space="preserve"> у смислу градске одлуке о сахрањивању не сматрају градским гробљима и која се налазе у Батајници и Угриновцима.</w:t>
      </w:r>
    </w:p>
    <w:p w14:paraId="59A8A6A8" w14:textId="77777777" w:rsidR="001265BB" w:rsidRDefault="001265BB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Предузеће вршећи поверену делатност има за циљ </w:t>
      </w:r>
      <w:r w:rsidR="008B4A5F">
        <w:rPr>
          <w:lang w:val="sr-Cyrl-RS"/>
        </w:rPr>
        <w:t xml:space="preserve">развој и унапређења трајног и континуираног обављања делатност од општег интерса и унапређење система услуга који  обезбеђују већи степен задовољавања </w:t>
      </w:r>
      <w:r w:rsidR="00652C21">
        <w:rPr>
          <w:lang w:val="sr-Cyrl-RS"/>
        </w:rPr>
        <w:t>корисника наших услуга.</w:t>
      </w:r>
      <w:r w:rsidR="008B4A5F">
        <w:rPr>
          <w:lang w:val="sr-Cyrl-RS"/>
        </w:rPr>
        <w:t xml:space="preserve"> </w:t>
      </w:r>
    </w:p>
    <w:p w14:paraId="360E5073" w14:textId="77777777" w:rsidR="001265BB" w:rsidRDefault="001265BB" w:rsidP="007663B0">
      <w:pPr>
        <w:jc w:val="both"/>
        <w:rPr>
          <w:lang w:val="sr-Cyrl-RS"/>
        </w:rPr>
      </w:pPr>
    </w:p>
    <w:p w14:paraId="1EE46B6B" w14:textId="165E1AA5" w:rsidR="00D858F1" w:rsidRPr="00CB2575" w:rsidRDefault="00D858F1" w:rsidP="00CB2575">
      <w:pPr>
        <w:pStyle w:val="ListParagraph"/>
        <w:numPr>
          <w:ilvl w:val="0"/>
          <w:numId w:val="9"/>
        </w:numPr>
        <w:jc w:val="both"/>
        <w:rPr>
          <w:b/>
          <w:i/>
          <w:lang w:val="sr-Cyrl-RS"/>
        </w:rPr>
      </w:pPr>
      <w:r w:rsidRPr="00CB2575">
        <w:rPr>
          <w:b/>
          <w:i/>
          <w:lang w:val="sr-Cyrl-RS"/>
        </w:rPr>
        <w:t xml:space="preserve">БИЛАНС УСПЕХА </w:t>
      </w:r>
    </w:p>
    <w:p w14:paraId="740F9F45" w14:textId="77777777" w:rsidR="00CB2575" w:rsidRPr="00CB2575" w:rsidRDefault="00CB2575" w:rsidP="00CB2575">
      <w:pPr>
        <w:pStyle w:val="ListParagraph"/>
        <w:jc w:val="both"/>
        <w:rPr>
          <w:b/>
          <w:i/>
          <w:lang w:val="sr-Cyrl-RS"/>
        </w:rPr>
      </w:pPr>
    </w:p>
    <w:p w14:paraId="6357F114" w14:textId="77777777" w:rsidR="008432E5" w:rsidRDefault="00D858F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="000C40CC">
        <w:rPr>
          <w:lang w:val="sr-Cyrl-RS"/>
        </w:rPr>
        <w:t xml:space="preserve">  </w:t>
      </w:r>
      <w:r>
        <w:rPr>
          <w:lang w:val="sr-Cyrl-RS"/>
        </w:rPr>
        <w:t xml:space="preserve">   У извештајн</w:t>
      </w:r>
      <w:r w:rsidR="00732138">
        <w:rPr>
          <w:lang w:val="sr-Cyrl-RS"/>
        </w:rPr>
        <w:t>ом периоду Предузеће је оствари</w:t>
      </w:r>
      <w:r>
        <w:rPr>
          <w:lang w:val="sr-Cyrl-RS"/>
        </w:rPr>
        <w:t xml:space="preserve">ло </w:t>
      </w:r>
      <w:r w:rsidR="00AD6631">
        <w:rPr>
          <w:lang w:val="sr-Cyrl-RS"/>
        </w:rPr>
        <w:t>укупне п</w:t>
      </w:r>
      <w:r w:rsidR="00311BE6">
        <w:rPr>
          <w:lang w:val="sr-Cyrl-RS"/>
        </w:rPr>
        <w:t>р</w:t>
      </w:r>
      <w:r w:rsidR="0024389C">
        <w:rPr>
          <w:lang w:val="sr-Cyrl-RS"/>
        </w:rPr>
        <w:t xml:space="preserve">иходе у износу од </w:t>
      </w:r>
      <w:r w:rsidR="00B005BB">
        <w:rPr>
          <w:lang w:val="sr-Cyrl-RS"/>
        </w:rPr>
        <w:t xml:space="preserve"> </w:t>
      </w:r>
      <w:r w:rsidR="00165F8C">
        <w:t>14.630.211,37</w:t>
      </w:r>
      <w:r w:rsidR="007B5E2B">
        <w:rPr>
          <w:lang w:val="sr-Cyrl-RS"/>
        </w:rPr>
        <w:t xml:space="preserve"> </w:t>
      </w:r>
      <w:r w:rsidR="005F54AE">
        <w:rPr>
          <w:lang w:val="sr-Cyrl-RS"/>
        </w:rPr>
        <w:t xml:space="preserve"> </w:t>
      </w:r>
      <w:r w:rsidR="00122842">
        <w:rPr>
          <w:lang w:val="sr-Cyrl-RS"/>
        </w:rPr>
        <w:t>динар</w:t>
      </w:r>
      <w:r w:rsidR="00B50DAD">
        <w:rPr>
          <w:lang w:val="sr-Cyrl-RS"/>
        </w:rPr>
        <w:t xml:space="preserve">а, што је за </w:t>
      </w:r>
      <w:r w:rsidR="00165F8C">
        <w:t>1,95</w:t>
      </w:r>
      <w:r w:rsidR="00B50DAD">
        <w:rPr>
          <w:lang w:val="sr-Cyrl-RS"/>
        </w:rPr>
        <w:t xml:space="preserve"> процентних поена </w:t>
      </w:r>
      <w:r w:rsidR="00CA74B0">
        <w:rPr>
          <w:lang w:val="sr-Cyrl-RS"/>
        </w:rPr>
        <w:t xml:space="preserve"> </w:t>
      </w:r>
      <w:r w:rsidR="00165F8C">
        <w:rPr>
          <w:lang w:val="sr-Cyrl-RS"/>
        </w:rPr>
        <w:t xml:space="preserve">више </w:t>
      </w:r>
      <w:r w:rsidR="00CA74B0">
        <w:rPr>
          <w:lang w:val="sr-Cyrl-RS"/>
        </w:rPr>
        <w:t>од планираног</w:t>
      </w:r>
      <w:r w:rsidR="00165F8C">
        <w:rPr>
          <w:lang w:val="sr-Cyrl-RS"/>
        </w:rPr>
        <w:t>,</w:t>
      </w:r>
      <w:r w:rsidR="00445B3E">
        <w:rPr>
          <w:lang w:val="sr-Cyrl-RS"/>
        </w:rPr>
        <w:t xml:space="preserve"> </w:t>
      </w:r>
      <w:r w:rsidR="00566351">
        <w:t xml:space="preserve"> </w:t>
      </w:r>
      <w:r w:rsidR="00566351">
        <w:rPr>
          <w:lang w:val="sr-Cyrl-RS"/>
        </w:rPr>
        <w:t>а</w:t>
      </w:r>
      <w:r w:rsidR="00566351">
        <w:t xml:space="preserve"> </w:t>
      </w:r>
      <w:r w:rsidR="00566351">
        <w:rPr>
          <w:lang w:val="sr-Cyrl-RS"/>
        </w:rPr>
        <w:t>у односу на исти период претходне године</w:t>
      </w:r>
      <w:r w:rsidR="00566351">
        <w:t xml:space="preserve">  </w:t>
      </w:r>
      <w:r w:rsidR="00566351">
        <w:rPr>
          <w:lang w:val="sr-Cyrl-RS"/>
        </w:rPr>
        <w:t>већи су  за 3,1</w:t>
      </w:r>
      <w:r w:rsidR="001B164B">
        <w:rPr>
          <w:lang w:val="sr-Cyrl-RS"/>
        </w:rPr>
        <w:t>9</w:t>
      </w:r>
      <w:r w:rsidR="00566351">
        <w:rPr>
          <w:lang w:val="sr-Cyrl-RS"/>
        </w:rPr>
        <w:t xml:space="preserve"> %. </w:t>
      </w:r>
      <w:r w:rsidR="00445B3E">
        <w:rPr>
          <w:lang w:val="sr-Cyrl-RS"/>
        </w:rPr>
        <w:t xml:space="preserve"> </w:t>
      </w:r>
      <w:r w:rsidR="00385EE2">
        <w:rPr>
          <w:lang w:val="sr-Cyrl-RS"/>
        </w:rPr>
        <w:t xml:space="preserve"> У посматраном пероду </w:t>
      </w:r>
      <w:r w:rsidR="00165F8C">
        <w:rPr>
          <w:lang w:val="sr-Cyrl-RS"/>
        </w:rPr>
        <w:t xml:space="preserve"> </w:t>
      </w:r>
      <w:r w:rsidR="00385EE2">
        <w:rPr>
          <w:lang w:val="sr-Cyrl-RS"/>
        </w:rPr>
        <w:t xml:space="preserve"> остварено је</w:t>
      </w:r>
      <w:r w:rsidR="00CA74B0">
        <w:rPr>
          <w:lang w:val="sr-Cyrl-RS"/>
        </w:rPr>
        <w:t xml:space="preserve"> </w:t>
      </w:r>
      <w:r w:rsidR="00165F8C">
        <w:rPr>
          <w:lang w:val="sr-Cyrl-RS"/>
        </w:rPr>
        <w:t>25,36</w:t>
      </w:r>
      <w:r w:rsidR="00102240">
        <w:rPr>
          <w:lang w:val="sr-Cyrl-RS"/>
        </w:rPr>
        <w:t xml:space="preserve"> </w:t>
      </w:r>
      <w:r w:rsidR="0082475D">
        <w:rPr>
          <w:lang w:val="sr-Cyrl-RS"/>
        </w:rPr>
        <w:t xml:space="preserve">% </w:t>
      </w:r>
      <w:r w:rsidR="00CA74B0">
        <w:rPr>
          <w:lang w:val="sr-Cyrl-RS"/>
        </w:rPr>
        <w:t>укупно планираних прихода у текућој години</w:t>
      </w:r>
      <w:r w:rsidR="008432E5">
        <w:t>.</w:t>
      </w:r>
      <w:r w:rsidR="00165F8C">
        <w:rPr>
          <w:lang w:val="sr-Cyrl-RS"/>
        </w:rPr>
        <w:t xml:space="preserve"> </w:t>
      </w:r>
    </w:p>
    <w:p w14:paraId="3BF99FFE" w14:textId="00216F91" w:rsidR="005D1314" w:rsidRDefault="008432E5" w:rsidP="007663B0">
      <w:pPr>
        <w:jc w:val="both"/>
        <w:rPr>
          <w:lang w:val="sr-Cyrl-RS"/>
        </w:rPr>
      </w:pPr>
      <w:r>
        <w:t xml:space="preserve">      </w:t>
      </w:r>
      <w:r w:rsidR="00D858F1">
        <w:rPr>
          <w:lang w:val="sr-Cyrl-RS"/>
        </w:rPr>
        <w:t xml:space="preserve">Остварени приходи </w:t>
      </w:r>
      <w:r w:rsidR="007B5E2B">
        <w:rPr>
          <w:lang w:val="sr-Cyrl-RS"/>
        </w:rPr>
        <w:t xml:space="preserve"> се у целини</w:t>
      </w:r>
      <w:r w:rsidR="00A331BF">
        <w:rPr>
          <w:lang w:val="sr-Cyrl-RS"/>
        </w:rPr>
        <w:t xml:space="preserve"> односе на пословне приходе.</w:t>
      </w:r>
    </w:p>
    <w:p w14:paraId="727BAEFC" w14:textId="449A0BFE" w:rsidR="00C91394" w:rsidRDefault="00C91394" w:rsidP="007663B0">
      <w:pPr>
        <w:jc w:val="both"/>
        <w:rPr>
          <w:lang w:val="sr-Cyrl-RS"/>
        </w:rPr>
      </w:pPr>
      <w:r>
        <w:rPr>
          <w:lang w:val="sr-Cyrl-RS"/>
        </w:rPr>
        <w:t xml:space="preserve">   </w:t>
      </w:r>
      <w:r w:rsidR="00634794">
        <w:t xml:space="preserve">   </w:t>
      </w:r>
      <w:r>
        <w:rPr>
          <w:lang w:val="sr-Cyrl-RS"/>
        </w:rPr>
        <w:t xml:space="preserve"> Планиране и остварене приходе илуструје следећи преглед:</w:t>
      </w:r>
    </w:p>
    <w:p w14:paraId="0DF4DFFA" w14:textId="77777777" w:rsidR="00C91394" w:rsidRDefault="00C91394" w:rsidP="007663B0">
      <w:pPr>
        <w:jc w:val="both"/>
        <w:rPr>
          <w:lang w:val="sr-Cyrl-RS"/>
        </w:rPr>
      </w:pPr>
    </w:p>
    <w:p w14:paraId="064138FD" w14:textId="5C74EF7C" w:rsidR="00C91394" w:rsidRDefault="00C91394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 xml:space="preserve">Услуге                        </w:t>
      </w:r>
      <w:r w:rsidR="007C4A2B">
        <w:rPr>
          <w:lang w:val="sr-Cyrl-RS"/>
        </w:rPr>
        <w:t xml:space="preserve">   </w:t>
      </w:r>
      <w:r>
        <w:rPr>
          <w:lang w:val="sr-Cyrl-RS"/>
        </w:rPr>
        <w:t xml:space="preserve">   Планирано</w:t>
      </w:r>
      <w:r w:rsidR="00751FE3">
        <w:rPr>
          <w:lang w:val="sr-Cyrl-RS"/>
        </w:rPr>
        <w:t xml:space="preserve"> у 202</w:t>
      </w:r>
      <w:r w:rsidR="00C16A15">
        <w:rPr>
          <w:lang w:val="sr-Cyrl-RS"/>
        </w:rPr>
        <w:t>1</w:t>
      </w:r>
      <w:r w:rsidR="003E634B">
        <w:rPr>
          <w:lang w:val="sr-Cyrl-RS"/>
        </w:rPr>
        <w:t xml:space="preserve">.г.              </w:t>
      </w:r>
      <w:r w:rsidR="00751FE3">
        <w:rPr>
          <w:lang w:val="sr-Cyrl-RS"/>
        </w:rPr>
        <w:t xml:space="preserve">Остварено </w:t>
      </w:r>
      <w:r w:rsidR="00B50DAD">
        <w:t>I-</w:t>
      </w:r>
      <w:r w:rsidR="00C16A15">
        <w:t>II</w:t>
      </w:r>
      <w:r w:rsidR="00B50DAD">
        <w:t>I</w:t>
      </w:r>
      <w:r w:rsidR="00751FE3">
        <w:t>/202</w:t>
      </w:r>
      <w:r w:rsidR="00C16A15">
        <w:t>1</w:t>
      </w:r>
      <w:r w:rsidR="007C4A2B">
        <w:rPr>
          <w:lang w:val="sr-Cyrl-RS"/>
        </w:rPr>
        <w:t xml:space="preserve">      </w:t>
      </w:r>
      <w:r>
        <w:rPr>
          <w:lang w:val="sr-Cyrl-RS"/>
        </w:rPr>
        <w:t xml:space="preserve">      </w:t>
      </w:r>
      <w:r w:rsidR="007B5E2B">
        <w:rPr>
          <w:lang w:val="sr-Cyrl-RS"/>
        </w:rPr>
        <w:t xml:space="preserve">                      </w:t>
      </w:r>
      <w:r>
        <w:rPr>
          <w:lang w:val="sr-Cyrl-RS"/>
        </w:rPr>
        <w:t xml:space="preserve">   Индекс</w:t>
      </w:r>
    </w:p>
    <w:p w14:paraId="0F33FA1C" w14:textId="09C62124" w:rsidR="00C91394" w:rsidRDefault="00C91394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Пијач</w:t>
      </w:r>
      <w:r w:rsidR="005A4629">
        <w:rPr>
          <w:lang w:val="sr-Cyrl-RS"/>
        </w:rPr>
        <w:t xml:space="preserve">не                     </w:t>
      </w:r>
      <w:r w:rsidR="003E634B">
        <w:t xml:space="preserve">     </w:t>
      </w:r>
      <w:r w:rsidR="007C4A2B">
        <w:rPr>
          <w:lang w:val="sr-Cyrl-RS"/>
        </w:rPr>
        <w:t xml:space="preserve">   </w:t>
      </w:r>
      <w:r w:rsidR="003E634B">
        <w:t xml:space="preserve">  </w:t>
      </w:r>
      <w:r w:rsidR="003E634B">
        <w:rPr>
          <w:lang w:val="sr-Cyrl-RS"/>
        </w:rPr>
        <w:t xml:space="preserve"> </w:t>
      </w:r>
      <w:r w:rsidR="008A203B">
        <w:rPr>
          <w:lang w:val="sr-Cyrl-RS"/>
        </w:rPr>
        <w:t>4</w:t>
      </w:r>
      <w:r w:rsidR="00C16A15">
        <w:rPr>
          <w:lang w:val="sr-Cyrl-RS"/>
        </w:rPr>
        <w:t>2.700</w:t>
      </w:r>
      <w:r w:rsidR="005A4629">
        <w:rPr>
          <w:lang w:val="sr-Cyrl-RS"/>
        </w:rPr>
        <w:t>.000,00</w:t>
      </w:r>
      <w:r w:rsidR="005A4629">
        <w:rPr>
          <w:lang w:val="sr-Cyrl-RS"/>
        </w:rPr>
        <w:tab/>
      </w:r>
      <w:r w:rsidR="007B5E2B">
        <w:t xml:space="preserve">            </w:t>
      </w:r>
      <w:r w:rsidR="00827764">
        <w:rPr>
          <w:lang w:val="sr-Cyrl-CS"/>
        </w:rPr>
        <w:t xml:space="preserve"> </w:t>
      </w:r>
      <w:r w:rsidR="007B5E2B">
        <w:t xml:space="preserve"> </w:t>
      </w:r>
      <w:r w:rsidR="007B5E2B">
        <w:rPr>
          <w:lang w:val="sr-Cyrl-CS"/>
        </w:rPr>
        <w:t xml:space="preserve"> </w:t>
      </w:r>
      <w:r w:rsidR="00751FE3">
        <w:t xml:space="preserve">  </w:t>
      </w:r>
      <w:r w:rsidR="0082475D">
        <w:rPr>
          <w:lang w:val="sr-Cyrl-RS"/>
        </w:rPr>
        <w:t>9.530.515,81</w:t>
      </w:r>
      <w:r w:rsidR="008A203B">
        <w:t xml:space="preserve">                                      </w:t>
      </w:r>
      <w:r w:rsidR="00751FE3">
        <w:rPr>
          <w:lang w:val="sr-Cyrl-RS"/>
        </w:rPr>
        <w:t xml:space="preserve">  </w:t>
      </w:r>
      <w:r w:rsidR="00AD6631">
        <w:rPr>
          <w:lang w:val="sr-Cyrl-RS"/>
        </w:rPr>
        <w:t xml:space="preserve">  </w:t>
      </w:r>
      <w:r w:rsidR="0082475D">
        <w:rPr>
          <w:lang w:val="sr-Cyrl-RS"/>
        </w:rPr>
        <w:t>22,32</w:t>
      </w:r>
      <w:r w:rsidR="00AD6631">
        <w:rPr>
          <w:lang w:val="sr-Cyrl-RS"/>
        </w:rPr>
        <w:t xml:space="preserve">       </w:t>
      </w:r>
      <w:r w:rsidR="005A4629">
        <w:rPr>
          <w:lang w:val="sr-Cyrl-RS"/>
        </w:rPr>
        <w:t xml:space="preserve"> </w:t>
      </w:r>
      <w:r w:rsidR="00F56D02">
        <w:rPr>
          <w:lang w:val="sr-Cyrl-RS"/>
        </w:rPr>
        <w:t xml:space="preserve"> </w:t>
      </w:r>
    </w:p>
    <w:p w14:paraId="580EC07D" w14:textId="785ED988" w:rsidR="00C91394" w:rsidRDefault="00122842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Одрж.и сахрањив.</w:t>
      </w:r>
      <w:r w:rsidR="00C91394">
        <w:rPr>
          <w:lang w:val="sr-Cyrl-RS"/>
        </w:rPr>
        <w:t xml:space="preserve">         </w:t>
      </w:r>
      <w:r w:rsidR="007C4A2B">
        <w:rPr>
          <w:lang w:val="sr-Cyrl-RS"/>
        </w:rPr>
        <w:t xml:space="preserve">  </w:t>
      </w:r>
      <w:r w:rsidR="003E634B">
        <w:rPr>
          <w:lang w:val="sr-Cyrl-RS"/>
        </w:rPr>
        <w:t xml:space="preserve"> </w:t>
      </w:r>
      <w:r w:rsidR="00751FE3">
        <w:rPr>
          <w:lang w:val="sr-Cyrl-RS"/>
        </w:rPr>
        <w:t>1</w:t>
      </w:r>
      <w:r w:rsidR="00C16A15">
        <w:rPr>
          <w:lang w:val="sr-Cyrl-RS"/>
        </w:rPr>
        <w:t>5</w:t>
      </w:r>
      <w:r w:rsidR="003E634B">
        <w:rPr>
          <w:lang w:val="sr-Cyrl-RS"/>
        </w:rPr>
        <w:t>. 0</w:t>
      </w:r>
      <w:r w:rsidR="005A4629">
        <w:rPr>
          <w:lang w:val="sr-Cyrl-RS"/>
        </w:rPr>
        <w:t>00.000</w:t>
      </w:r>
      <w:r w:rsidR="00C91394">
        <w:rPr>
          <w:lang w:val="sr-Cyrl-RS"/>
        </w:rPr>
        <w:t xml:space="preserve">,00       </w:t>
      </w:r>
      <w:r w:rsidR="005A4629">
        <w:rPr>
          <w:lang w:val="sr-Cyrl-RS"/>
        </w:rPr>
        <w:t xml:space="preserve">                  </w:t>
      </w:r>
      <w:r w:rsidR="00C67F65">
        <w:rPr>
          <w:lang w:val="sr-Cyrl-RS"/>
        </w:rPr>
        <w:t xml:space="preserve">  </w:t>
      </w:r>
      <w:r w:rsidR="00751FE3">
        <w:rPr>
          <w:lang w:val="sr-Cyrl-RS"/>
        </w:rPr>
        <w:t xml:space="preserve"> </w:t>
      </w:r>
      <w:r w:rsidR="00B50DAD">
        <w:rPr>
          <w:lang w:val="sr-Cyrl-RS"/>
        </w:rPr>
        <w:t xml:space="preserve"> </w:t>
      </w:r>
      <w:r w:rsidR="0082475D">
        <w:rPr>
          <w:lang w:val="sr-Cyrl-RS"/>
        </w:rPr>
        <w:t>5.067.215,83</w:t>
      </w:r>
      <w:r w:rsidR="00B50DAD">
        <w:rPr>
          <w:lang w:val="sr-Cyrl-RS"/>
        </w:rPr>
        <w:t xml:space="preserve"> </w:t>
      </w:r>
      <w:r w:rsidR="005A4629">
        <w:rPr>
          <w:lang w:val="sr-Cyrl-RS"/>
        </w:rPr>
        <w:t xml:space="preserve">               </w:t>
      </w:r>
      <w:r w:rsidR="00C67F65">
        <w:rPr>
          <w:lang w:val="sr-Cyrl-RS"/>
        </w:rPr>
        <w:t xml:space="preserve">                </w:t>
      </w:r>
      <w:r w:rsidR="007B5E2B">
        <w:t xml:space="preserve"> </w:t>
      </w:r>
      <w:r w:rsidR="00827764">
        <w:rPr>
          <w:lang w:val="sr-Cyrl-CS"/>
        </w:rPr>
        <w:t xml:space="preserve"> </w:t>
      </w:r>
      <w:r w:rsidR="007B5E2B">
        <w:t xml:space="preserve"> </w:t>
      </w:r>
      <w:r w:rsidR="00C36DF6">
        <w:t xml:space="preserve">   </w:t>
      </w:r>
      <w:r w:rsidR="00751FE3">
        <w:t xml:space="preserve">   </w:t>
      </w:r>
      <w:r w:rsidR="00B50DAD">
        <w:t xml:space="preserve"> </w:t>
      </w:r>
      <w:r w:rsidR="0082475D">
        <w:rPr>
          <w:lang w:val="sr-Cyrl-RS"/>
        </w:rPr>
        <w:t>33,78</w:t>
      </w:r>
      <w:r w:rsidR="00C67F65">
        <w:rPr>
          <w:lang w:val="sr-Cyrl-RS"/>
        </w:rPr>
        <w:t xml:space="preserve">   </w:t>
      </w:r>
    </w:p>
    <w:p w14:paraId="48FB5DB7" w14:textId="10F21F26" w:rsidR="001E10F6" w:rsidRPr="00C16A15" w:rsidRDefault="00751FE3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lang w:val="sr-Cyrl-RS"/>
        </w:rPr>
        <w:t>Остали приходи</w:t>
      </w:r>
      <w:r w:rsidR="007C4A2B">
        <w:rPr>
          <w:lang w:val="sr-Cyrl-RS"/>
        </w:rPr>
        <w:t xml:space="preserve">        </w:t>
      </w:r>
      <w:r w:rsidR="00C67F65">
        <w:rPr>
          <w:lang w:val="sr-Cyrl-RS"/>
        </w:rPr>
        <w:t xml:space="preserve"> </w:t>
      </w:r>
      <w:r w:rsidR="007C4A2B">
        <w:rPr>
          <w:lang w:val="sr-Cyrl-RS"/>
        </w:rPr>
        <w:t xml:space="preserve">   </w:t>
      </w:r>
      <w:r>
        <w:t xml:space="preserve">             </w:t>
      </w:r>
      <w:r w:rsidR="001E10F6">
        <w:rPr>
          <w:lang w:val="sr-Cyrl-RS"/>
        </w:rPr>
        <w:t xml:space="preserve">     </w:t>
      </w:r>
      <w:r w:rsidR="00F07E4A">
        <w:rPr>
          <w:lang w:val="sr-Cyrl-RS"/>
        </w:rPr>
        <w:t xml:space="preserve">                          </w:t>
      </w:r>
      <w:r w:rsidR="007C4A2B">
        <w:rPr>
          <w:lang w:val="sr-Cyrl-RS"/>
        </w:rPr>
        <w:t xml:space="preserve"> </w:t>
      </w:r>
      <w:r>
        <w:t xml:space="preserve"> </w:t>
      </w:r>
      <w:r w:rsidR="007C4A2B">
        <w:rPr>
          <w:lang w:val="sr-Cyrl-RS"/>
        </w:rPr>
        <w:t xml:space="preserve">                    </w:t>
      </w:r>
      <w:r w:rsidR="0082475D">
        <w:rPr>
          <w:lang w:val="sr-Cyrl-RS"/>
        </w:rPr>
        <w:t>32.479,73</w:t>
      </w:r>
      <w:r w:rsidR="007C4A2B">
        <w:rPr>
          <w:lang w:val="sr-Cyrl-RS"/>
        </w:rPr>
        <w:t xml:space="preserve">          </w:t>
      </w:r>
      <w:r w:rsidR="00102240">
        <w:t xml:space="preserve">   </w:t>
      </w:r>
      <w:r>
        <w:rPr>
          <w:lang w:val="sr-Cyrl-RS"/>
        </w:rPr>
        <w:t xml:space="preserve">   </w:t>
      </w:r>
    </w:p>
    <w:p w14:paraId="6E471B4E" w14:textId="51339FAA" w:rsidR="00C91394" w:rsidRPr="0082475D" w:rsidRDefault="005A4629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7C4A2B">
        <w:rPr>
          <w:lang w:val="sr-Cyrl-RS"/>
        </w:rPr>
        <w:t xml:space="preserve">        УКУПНО</w:t>
      </w:r>
      <w:r w:rsidR="001E10F6">
        <w:rPr>
          <w:lang w:val="sr-Cyrl-RS"/>
        </w:rPr>
        <w:t xml:space="preserve">                 </w:t>
      </w:r>
      <w:r w:rsidR="00C67F65">
        <w:rPr>
          <w:lang w:val="sr-Cyrl-RS"/>
        </w:rPr>
        <w:t xml:space="preserve"> </w:t>
      </w:r>
      <w:r w:rsidR="001E10F6">
        <w:rPr>
          <w:lang w:val="sr-Cyrl-RS"/>
        </w:rPr>
        <w:t xml:space="preserve">  </w:t>
      </w:r>
      <w:r w:rsidR="00102240">
        <w:t xml:space="preserve"> </w:t>
      </w:r>
      <w:r w:rsidR="007C4A2B">
        <w:t xml:space="preserve"> </w:t>
      </w:r>
      <w:r w:rsidR="007C4A2B">
        <w:rPr>
          <w:lang w:val="sr-Cyrl-RS"/>
        </w:rPr>
        <w:t xml:space="preserve">  </w:t>
      </w:r>
      <w:r w:rsidR="00102240">
        <w:rPr>
          <w:lang w:val="sr-Cyrl-RS"/>
        </w:rPr>
        <w:t>5</w:t>
      </w:r>
      <w:r w:rsidR="00C16A15">
        <w:rPr>
          <w:lang w:val="sr-Cyrl-RS"/>
        </w:rPr>
        <w:t>7.70</w:t>
      </w:r>
      <w:r w:rsidR="00C91394">
        <w:rPr>
          <w:lang w:val="sr-Cyrl-RS"/>
        </w:rPr>
        <w:t xml:space="preserve">0.000,00     </w:t>
      </w:r>
      <w:r w:rsidR="00AD6631">
        <w:rPr>
          <w:lang w:val="sr-Cyrl-RS"/>
        </w:rPr>
        <w:t xml:space="preserve">   </w:t>
      </w:r>
      <w:r w:rsidR="00F56D02">
        <w:rPr>
          <w:lang w:val="sr-Cyrl-RS"/>
        </w:rPr>
        <w:t xml:space="preserve">               </w:t>
      </w:r>
      <w:r w:rsidR="00373826">
        <w:rPr>
          <w:lang w:val="sr-Cyrl-RS"/>
        </w:rPr>
        <w:t xml:space="preserve"> </w:t>
      </w:r>
      <w:r w:rsidR="00F56D02">
        <w:rPr>
          <w:lang w:val="sr-Cyrl-RS"/>
        </w:rPr>
        <w:t xml:space="preserve"> </w:t>
      </w:r>
      <w:r w:rsidR="007C4A2B">
        <w:rPr>
          <w:lang w:val="sr-Cyrl-RS"/>
        </w:rPr>
        <w:t xml:space="preserve">  </w:t>
      </w:r>
      <w:r w:rsidR="00351FEA">
        <w:rPr>
          <w:lang w:val="sr-Cyrl-RS"/>
        </w:rPr>
        <w:t xml:space="preserve"> </w:t>
      </w:r>
      <w:r w:rsidR="007C4A2B">
        <w:rPr>
          <w:lang w:val="sr-Cyrl-RS"/>
        </w:rPr>
        <w:t xml:space="preserve"> </w:t>
      </w:r>
      <w:r w:rsidR="0082475D">
        <w:rPr>
          <w:lang w:val="sr-Cyrl-RS"/>
        </w:rPr>
        <w:t>14.630.211,37</w:t>
      </w:r>
      <w:r w:rsidR="00A14A0A">
        <w:rPr>
          <w:lang w:val="sr-Cyrl-RS"/>
        </w:rPr>
        <w:t xml:space="preserve">              </w:t>
      </w:r>
      <w:r w:rsidR="00F56D02">
        <w:rPr>
          <w:lang w:val="sr-Cyrl-RS"/>
        </w:rPr>
        <w:t xml:space="preserve"> </w:t>
      </w:r>
      <w:r w:rsidR="000D7FE1">
        <w:rPr>
          <w:lang w:val="sr-Cyrl-RS"/>
        </w:rPr>
        <w:t xml:space="preserve">                  </w:t>
      </w:r>
      <w:r w:rsidR="00122842">
        <w:rPr>
          <w:lang w:val="sr-Cyrl-RS"/>
        </w:rPr>
        <w:t xml:space="preserve"> </w:t>
      </w:r>
      <w:r w:rsidR="003F7604">
        <w:rPr>
          <w:lang w:val="sr-Cyrl-RS"/>
        </w:rPr>
        <w:t xml:space="preserve">    </w:t>
      </w:r>
      <w:r w:rsidR="005A580F">
        <w:t xml:space="preserve"> </w:t>
      </w:r>
      <w:r w:rsidR="0082475D">
        <w:rPr>
          <w:lang w:val="sr-Cyrl-RS"/>
        </w:rPr>
        <w:t>25,36</w:t>
      </w:r>
    </w:p>
    <w:p w14:paraId="63CAA2B0" w14:textId="77777777" w:rsidR="005C6E26" w:rsidRDefault="00C76249" w:rsidP="000B3B3D">
      <w:pPr>
        <w:rPr>
          <w:lang w:val="sr-Cyrl-RS"/>
        </w:rPr>
      </w:pPr>
      <w:r>
        <w:rPr>
          <w:lang w:val="sr-Cyrl-RS"/>
        </w:rPr>
        <w:t xml:space="preserve">       </w:t>
      </w:r>
      <w:r w:rsidR="007B5E2B">
        <w:rPr>
          <w:lang w:val="sr-Cyrl-RS"/>
        </w:rPr>
        <w:t xml:space="preserve">     </w:t>
      </w:r>
    </w:p>
    <w:p w14:paraId="38EF79C5" w14:textId="445CE259" w:rsidR="00C91394" w:rsidRDefault="0043141C" w:rsidP="000B3B3D">
      <w:pPr>
        <w:rPr>
          <w:lang w:val="sr-Cyrl-RS"/>
        </w:rPr>
      </w:pPr>
      <w:r>
        <w:rPr>
          <w:lang w:val="sr-Cyrl-RS"/>
        </w:rPr>
        <w:t xml:space="preserve">      </w:t>
      </w:r>
      <w:r w:rsidR="00C615EA">
        <w:rPr>
          <w:lang w:val="sr-Cyrl-RS"/>
        </w:rPr>
        <w:t xml:space="preserve">  </w:t>
      </w:r>
      <w:r w:rsidR="007B5E2B">
        <w:rPr>
          <w:lang w:val="sr-Cyrl-RS"/>
        </w:rPr>
        <w:t xml:space="preserve">   </w:t>
      </w:r>
      <w:r w:rsidR="00A14A0A">
        <w:rPr>
          <w:lang w:val="sr-Cyrl-RS"/>
        </w:rPr>
        <w:t xml:space="preserve">  </w:t>
      </w:r>
      <w:r w:rsidR="00493640">
        <w:rPr>
          <w:lang w:val="sr-Cyrl-RS"/>
        </w:rPr>
        <w:t xml:space="preserve"> </w:t>
      </w:r>
      <w:r w:rsidR="005C6E26">
        <w:rPr>
          <w:lang w:val="sr-Cyrl-RS"/>
        </w:rPr>
        <w:t>П</w:t>
      </w:r>
      <w:r w:rsidR="00A14A0A">
        <w:rPr>
          <w:lang w:val="sr-Cyrl-RS"/>
        </w:rPr>
        <w:t>риход</w:t>
      </w:r>
      <w:r w:rsidR="007411B1">
        <w:rPr>
          <w:lang w:val="sr-Cyrl-RS"/>
        </w:rPr>
        <w:t xml:space="preserve">и од </w:t>
      </w:r>
      <w:r w:rsidR="00732138">
        <w:rPr>
          <w:lang w:val="sr-Cyrl-RS"/>
        </w:rPr>
        <w:t xml:space="preserve"> </w:t>
      </w:r>
      <w:r w:rsidR="007411B1">
        <w:rPr>
          <w:lang w:val="sr-Cyrl-RS"/>
        </w:rPr>
        <w:t>пијачних услуга</w:t>
      </w:r>
      <w:r w:rsidR="005A580F">
        <w:rPr>
          <w:lang w:val="sr-Cyrl-RS"/>
        </w:rPr>
        <w:t xml:space="preserve">  текуће године </w:t>
      </w:r>
      <w:r w:rsidR="007411B1">
        <w:rPr>
          <w:lang w:val="sr-Cyrl-RS"/>
        </w:rPr>
        <w:t xml:space="preserve"> </w:t>
      </w:r>
      <w:r w:rsidR="00675896">
        <w:rPr>
          <w:lang w:val="sr-Cyrl-RS"/>
        </w:rPr>
        <w:t xml:space="preserve">имају тенденцију </w:t>
      </w:r>
      <w:r w:rsidR="00C16A15">
        <w:rPr>
          <w:lang w:val="sr-Cyrl-RS"/>
        </w:rPr>
        <w:t xml:space="preserve"> пада</w:t>
      </w:r>
      <w:r w:rsidR="00C615EA">
        <w:rPr>
          <w:lang w:val="sr-Cyrl-RS"/>
        </w:rPr>
        <w:t>.</w:t>
      </w:r>
      <w:r w:rsidR="00675896">
        <w:rPr>
          <w:lang w:val="sr-Cyrl-RS"/>
        </w:rPr>
        <w:t xml:space="preserve"> </w:t>
      </w:r>
      <w:r w:rsidR="00C615EA">
        <w:rPr>
          <w:lang w:val="sr-Cyrl-RS"/>
        </w:rPr>
        <w:t>Н</w:t>
      </w:r>
      <w:r w:rsidR="00675896">
        <w:rPr>
          <w:lang w:val="sr-Cyrl-RS"/>
        </w:rPr>
        <w:t>аиме</w:t>
      </w:r>
      <w:r w:rsidR="00C615EA">
        <w:rPr>
          <w:lang w:val="sr-Cyrl-RS"/>
        </w:rPr>
        <w:t>,</w:t>
      </w:r>
      <w:r w:rsidR="00675896">
        <w:rPr>
          <w:lang w:val="sr-Cyrl-RS"/>
        </w:rPr>
        <w:t xml:space="preserve"> у извештајном периоду</w:t>
      </w:r>
      <w:r w:rsidR="00385EE2">
        <w:rPr>
          <w:lang w:val="sr-Cyrl-RS"/>
        </w:rPr>
        <w:t xml:space="preserve"> у односу на упоредни</w:t>
      </w:r>
      <w:r w:rsidR="00675896">
        <w:rPr>
          <w:lang w:val="sr-Cyrl-RS"/>
        </w:rPr>
        <w:t xml:space="preserve"> мањи </w:t>
      </w:r>
      <w:r w:rsidR="005C6E26">
        <w:rPr>
          <w:lang w:val="sr-Cyrl-RS"/>
        </w:rPr>
        <w:t>су</w:t>
      </w:r>
      <w:r w:rsidR="002E0402">
        <w:t xml:space="preserve"> </w:t>
      </w:r>
      <w:r w:rsidR="00675896">
        <w:rPr>
          <w:lang w:val="sr-Cyrl-RS"/>
        </w:rPr>
        <w:t>за 1,93 порцентна поена.</w:t>
      </w:r>
      <w:r w:rsidR="00C16A15">
        <w:rPr>
          <w:lang w:val="sr-Cyrl-RS"/>
        </w:rPr>
        <w:t xml:space="preserve"> </w:t>
      </w:r>
      <w:r w:rsidR="005C6E26">
        <w:rPr>
          <w:lang w:val="sr-Cyrl-RS"/>
        </w:rPr>
        <w:t xml:space="preserve"> На смањење овог прихода утиче </w:t>
      </w:r>
      <w:r w:rsidR="00C16A15">
        <w:rPr>
          <w:lang w:val="sr-Cyrl-RS"/>
        </w:rPr>
        <w:t xml:space="preserve"> и даљ</w:t>
      </w:r>
      <w:r w:rsidR="00E216D1">
        <w:rPr>
          <w:lang w:val="sr-Cyrl-RS"/>
        </w:rPr>
        <w:t>е присутн</w:t>
      </w:r>
      <w:r w:rsidR="00B164B0">
        <w:t>a</w:t>
      </w:r>
      <w:r w:rsidR="00E216D1">
        <w:rPr>
          <w:lang w:val="sr-Cyrl-RS"/>
        </w:rPr>
        <w:t xml:space="preserve"> уличн</w:t>
      </w:r>
      <w:r w:rsidR="00B164B0">
        <w:rPr>
          <w:lang w:val="sr-Cyrl-RS"/>
        </w:rPr>
        <w:t>а</w:t>
      </w:r>
      <w:r w:rsidR="00E216D1">
        <w:rPr>
          <w:lang w:val="sr-Cyrl-RS"/>
        </w:rPr>
        <w:t xml:space="preserve"> продај</w:t>
      </w:r>
      <w:r w:rsidR="00B164B0">
        <w:rPr>
          <w:lang w:val="sr-Cyrl-RS"/>
        </w:rPr>
        <w:t>а</w:t>
      </w:r>
      <w:r w:rsidR="00E216D1">
        <w:rPr>
          <w:lang w:val="sr-Cyrl-RS"/>
        </w:rPr>
        <w:t xml:space="preserve"> коју најчешће </w:t>
      </w:r>
      <w:r w:rsidR="00675896">
        <w:rPr>
          <w:lang w:val="sr-Cyrl-RS"/>
        </w:rPr>
        <w:t xml:space="preserve">врше </w:t>
      </w:r>
      <w:r w:rsidR="00E216D1">
        <w:rPr>
          <w:lang w:val="sr-Cyrl-RS"/>
        </w:rPr>
        <w:t xml:space="preserve">продавци </w:t>
      </w:r>
      <w:r w:rsidR="00B164B0">
        <w:rPr>
          <w:lang w:val="sr-Cyrl-RS"/>
        </w:rPr>
        <w:t>са</w:t>
      </w:r>
      <w:r w:rsidR="00FA66D4">
        <w:rPr>
          <w:lang w:val="sr-Cyrl-RS"/>
        </w:rPr>
        <w:t xml:space="preserve">  </w:t>
      </w:r>
      <w:r w:rsidR="00E216D1">
        <w:rPr>
          <w:lang w:val="sr-Cyrl-RS"/>
        </w:rPr>
        <w:t>место</w:t>
      </w:r>
      <w:r w:rsidR="00B164B0">
        <w:rPr>
          <w:lang w:val="sr-Cyrl-RS"/>
        </w:rPr>
        <w:t>м</w:t>
      </w:r>
      <w:r w:rsidR="00E216D1">
        <w:rPr>
          <w:lang w:val="sr-Cyrl-RS"/>
        </w:rPr>
        <w:t xml:space="preserve"> пребивалишта у унутрашњости</w:t>
      </w:r>
      <w:r w:rsidR="00B164B0">
        <w:rPr>
          <w:lang w:val="sr-Cyrl-RS"/>
        </w:rPr>
        <w:t xml:space="preserve"> и</w:t>
      </w:r>
      <w:r w:rsidR="00E216D1">
        <w:rPr>
          <w:lang w:val="sr-Cyrl-RS"/>
        </w:rPr>
        <w:t xml:space="preserve"> са фиктивним адре</w:t>
      </w:r>
      <w:r w:rsidR="00675896">
        <w:rPr>
          <w:lang w:val="sr-Cyrl-RS"/>
        </w:rPr>
        <w:t>со</w:t>
      </w:r>
      <w:r w:rsidR="00E216D1">
        <w:rPr>
          <w:lang w:val="sr-Cyrl-RS"/>
        </w:rPr>
        <w:t xml:space="preserve">м </w:t>
      </w:r>
      <w:r w:rsidR="00B164B0">
        <w:rPr>
          <w:lang w:val="sr-Cyrl-RS"/>
        </w:rPr>
        <w:t>и тако</w:t>
      </w:r>
      <w:r w:rsidR="00E216D1">
        <w:rPr>
          <w:lang w:val="sr-Cyrl-RS"/>
        </w:rPr>
        <w:t xml:space="preserve"> постају недоступни надлежним органима.</w:t>
      </w:r>
      <w:r w:rsidR="00732138">
        <w:rPr>
          <w:lang w:val="sr-Cyrl-RS"/>
        </w:rPr>
        <w:t xml:space="preserve"> </w:t>
      </w:r>
      <w:r w:rsidR="007B5E2B">
        <w:rPr>
          <w:lang w:val="sr-Cyrl-RS"/>
        </w:rPr>
        <w:t xml:space="preserve"> </w:t>
      </w:r>
    </w:p>
    <w:p w14:paraId="561F4CE9" w14:textId="093AA23B" w:rsidR="00F430EB" w:rsidRDefault="001C1E16" w:rsidP="000B3B3D">
      <w:pPr>
        <w:rPr>
          <w:lang w:val="sr-Cyrl-RS"/>
        </w:rPr>
      </w:pPr>
      <w:r>
        <w:t xml:space="preserve">          </w:t>
      </w:r>
      <w:r>
        <w:rPr>
          <w:lang w:val="sr-Cyrl-RS"/>
        </w:rPr>
        <w:t>У ц</w:t>
      </w:r>
      <w:r w:rsidR="00C36DF6">
        <w:rPr>
          <w:lang w:val="sr-Cyrl-RS"/>
        </w:rPr>
        <w:t>иљу решавања овог проблема неопходан</w:t>
      </w:r>
      <w:r w:rsidR="00B45316">
        <w:rPr>
          <w:lang w:val="sr-Cyrl-RS"/>
        </w:rPr>
        <w:t>а је континуирана</w:t>
      </w:r>
      <w:r w:rsidR="00C36DF6">
        <w:rPr>
          <w:lang w:val="sr-Cyrl-RS"/>
        </w:rPr>
        <w:t xml:space="preserve"> сарадња </w:t>
      </w:r>
      <w:r>
        <w:rPr>
          <w:lang w:val="sr-Cyrl-RS"/>
        </w:rPr>
        <w:t xml:space="preserve"> </w:t>
      </w:r>
      <w:r w:rsidR="00B46BB8">
        <w:rPr>
          <w:lang w:val="sr-Cyrl-RS"/>
        </w:rPr>
        <w:t xml:space="preserve">са </w:t>
      </w:r>
      <w:r>
        <w:rPr>
          <w:lang w:val="sr-Cyrl-RS"/>
        </w:rPr>
        <w:t>надлежни</w:t>
      </w:r>
      <w:r w:rsidR="00C36DF6">
        <w:rPr>
          <w:lang w:val="sr-Cyrl-RS"/>
        </w:rPr>
        <w:t>м органима.</w:t>
      </w:r>
      <w:r w:rsidR="00B45316">
        <w:rPr>
          <w:lang w:val="sr-Cyrl-RS"/>
        </w:rPr>
        <w:t xml:space="preserve"> </w:t>
      </w:r>
    </w:p>
    <w:p w14:paraId="296E5866" w14:textId="0A4242FB" w:rsidR="00E216D1" w:rsidRDefault="00E216D1" w:rsidP="000B3B3D">
      <w:r>
        <w:rPr>
          <w:lang w:val="sr-Cyrl-RS"/>
        </w:rPr>
        <w:t xml:space="preserve">          Поред тога, значајан утицај на смањење прихода по наведеном основу </w:t>
      </w:r>
      <w:r w:rsidR="00385EE2">
        <w:rPr>
          <w:lang w:val="sr-Cyrl-RS"/>
        </w:rPr>
        <w:t xml:space="preserve">има спровођење мера на сузбијање </w:t>
      </w:r>
      <w:r>
        <w:rPr>
          <w:lang w:val="sr-Cyrl-RS"/>
        </w:rPr>
        <w:t xml:space="preserve">пандемије изазване вирусом </w:t>
      </w:r>
      <w:r>
        <w:t>covid-19.</w:t>
      </w:r>
    </w:p>
    <w:p w14:paraId="5F2A1382" w14:textId="2E8036CE" w:rsidR="00675896" w:rsidRPr="00675896" w:rsidRDefault="00675896" w:rsidP="000B3B3D">
      <w:pPr>
        <w:rPr>
          <w:lang w:val="sr-Cyrl-RS"/>
        </w:rPr>
      </w:pPr>
      <w:r>
        <w:rPr>
          <w:lang w:val="sr-Cyrl-RS"/>
        </w:rPr>
        <w:lastRenderedPageBreak/>
        <w:t xml:space="preserve">   </w:t>
      </w:r>
      <w:r w:rsidR="008432E5">
        <w:t xml:space="preserve">  </w:t>
      </w:r>
      <w:r>
        <w:rPr>
          <w:lang w:val="sr-Cyrl-RS"/>
        </w:rPr>
        <w:t xml:space="preserve">   </w:t>
      </w:r>
      <w:r w:rsidR="00195FFC">
        <w:rPr>
          <w:lang w:val="sr-Cyrl-RS"/>
        </w:rPr>
        <w:t xml:space="preserve"> </w:t>
      </w:r>
      <w:r>
        <w:rPr>
          <w:lang w:val="sr-Cyrl-RS"/>
        </w:rPr>
        <w:t xml:space="preserve">  Приходи од грбљанских услуга  у извештајном периоду остварени су </w:t>
      </w:r>
      <w:r w:rsidR="00195FFC">
        <w:rPr>
          <w:lang w:val="sr-Cyrl-RS"/>
        </w:rPr>
        <w:t>у износу од 5.067.215,83 динара  и представљају 34,63 структурних поена укупних прихода</w:t>
      </w:r>
      <w:r w:rsidR="00C615EA">
        <w:rPr>
          <w:lang w:val="sr-Cyrl-RS"/>
        </w:rPr>
        <w:t>, а</w:t>
      </w:r>
      <w:r w:rsidR="00195FFC">
        <w:rPr>
          <w:lang w:val="sr-Cyrl-RS"/>
        </w:rPr>
        <w:t xml:space="preserve"> </w:t>
      </w:r>
      <w:r w:rsidR="00C615EA">
        <w:rPr>
          <w:lang w:val="sr-Cyrl-RS"/>
        </w:rPr>
        <w:t>у</w:t>
      </w:r>
      <w:r w:rsidR="00195FFC">
        <w:rPr>
          <w:lang w:val="sr-Cyrl-RS"/>
        </w:rPr>
        <w:t xml:space="preserve"> односу на упоредни период већи су за 14,26 индексних поена. </w:t>
      </w:r>
    </w:p>
    <w:p w14:paraId="03D53D78" w14:textId="37E10598" w:rsidR="005D1314" w:rsidRDefault="00F430EB" w:rsidP="000B3B3D">
      <w:pPr>
        <w:rPr>
          <w:lang w:val="sr-Cyrl-RS"/>
        </w:rPr>
      </w:pPr>
      <w:r>
        <w:rPr>
          <w:lang w:val="sr-Cyrl-RS"/>
        </w:rPr>
        <w:t xml:space="preserve">      </w:t>
      </w:r>
      <w:r w:rsidR="009C5B13">
        <w:rPr>
          <w:lang w:val="sr-Cyrl-RS"/>
        </w:rPr>
        <w:t xml:space="preserve"> </w:t>
      </w:r>
      <w:r w:rsidR="006F388B">
        <w:rPr>
          <w:lang w:val="sr-Cyrl-RS"/>
        </w:rPr>
        <w:t xml:space="preserve">  </w:t>
      </w:r>
      <w:r w:rsidR="00A331BF">
        <w:rPr>
          <w:lang w:val="sr-Cyrl-RS"/>
        </w:rPr>
        <w:t>У посматраном пери</w:t>
      </w:r>
      <w:r w:rsidR="006F388B">
        <w:rPr>
          <w:lang w:val="sr-Cyrl-RS"/>
        </w:rPr>
        <w:t>оду уку</w:t>
      </w:r>
      <w:r w:rsidR="00F56D02">
        <w:rPr>
          <w:lang w:val="sr-Cyrl-RS"/>
        </w:rPr>
        <w:t>п</w:t>
      </w:r>
      <w:r w:rsidR="00732138">
        <w:rPr>
          <w:lang w:val="sr-Cyrl-RS"/>
        </w:rPr>
        <w:t>н</w:t>
      </w:r>
      <w:r w:rsidR="007B5E2B">
        <w:rPr>
          <w:lang w:val="sr-Cyrl-RS"/>
        </w:rPr>
        <w:t xml:space="preserve">и расходи износе  </w:t>
      </w:r>
      <w:r w:rsidR="005C6E26">
        <w:rPr>
          <w:lang w:val="sr-Cyrl-RS"/>
        </w:rPr>
        <w:t>12.211.427,57</w:t>
      </w:r>
      <w:r w:rsidR="00B567EA">
        <w:rPr>
          <w:lang w:val="sr-Cyrl-RS"/>
        </w:rPr>
        <w:t xml:space="preserve"> </w:t>
      </w:r>
      <w:r w:rsidR="006F388B">
        <w:rPr>
          <w:lang w:val="sr-Cyrl-RS"/>
        </w:rPr>
        <w:t>динара</w:t>
      </w:r>
      <w:r w:rsidR="00C54AD5">
        <w:rPr>
          <w:lang w:val="sr-Cyrl-RS"/>
        </w:rPr>
        <w:t xml:space="preserve">, </w:t>
      </w:r>
      <w:r w:rsidR="00351FEA">
        <w:rPr>
          <w:lang w:val="sr-Cyrl-RS"/>
        </w:rPr>
        <w:t xml:space="preserve"> што је за </w:t>
      </w:r>
      <w:r w:rsidR="00312E6D">
        <w:rPr>
          <w:lang w:val="sr-Cyrl-RS"/>
        </w:rPr>
        <w:t xml:space="preserve"> </w:t>
      </w:r>
      <w:r w:rsidR="006F388B">
        <w:rPr>
          <w:lang w:val="sr-Cyrl-RS"/>
        </w:rPr>
        <w:t xml:space="preserve"> </w:t>
      </w:r>
      <w:r w:rsidR="00793EFA">
        <w:rPr>
          <w:lang w:val="sr-Cyrl-RS"/>
        </w:rPr>
        <w:t>12</w:t>
      </w:r>
      <w:r w:rsidR="00305D85">
        <w:rPr>
          <w:lang w:val="sr-Cyrl-RS"/>
        </w:rPr>
        <w:t xml:space="preserve">,78 </w:t>
      </w:r>
      <w:r w:rsidR="00315C28">
        <w:rPr>
          <w:lang w:val="sr-Cyrl-RS"/>
        </w:rPr>
        <w:t>процентна</w:t>
      </w:r>
      <w:r w:rsidR="006F388B">
        <w:rPr>
          <w:lang w:val="sr-Cyrl-RS"/>
        </w:rPr>
        <w:t xml:space="preserve"> поена мање од планир</w:t>
      </w:r>
      <w:r w:rsidR="007411B1">
        <w:rPr>
          <w:lang w:val="sr-Cyrl-RS"/>
        </w:rPr>
        <w:t>аних</w:t>
      </w:r>
      <w:r w:rsidR="00F56D02">
        <w:rPr>
          <w:lang w:val="sr-Cyrl-RS"/>
        </w:rPr>
        <w:t xml:space="preserve"> расх</w:t>
      </w:r>
      <w:r w:rsidR="00312E6D">
        <w:rPr>
          <w:lang w:val="sr-Cyrl-RS"/>
        </w:rPr>
        <w:t xml:space="preserve">ода у </w:t>
      </w:r>
      <w:r w:rsidR="00C54680">
        <w:rPr>
          <w:lang w:val="sr-Cyrl-RS"/>
        </w:rPr>
        <w:t xml:space="preserve"> извештајном периоду</w:t>
      </w:r>
      <w:r w:rsidR="009D1ACE">
        <w:rPr>
          <w:lang w:val="sr-Cyrl-RS"/>
        </w:rPr>
        <w:t>.</w:t>
      </w:r>
    </w:p>
    <w:p w14:paraId="26A3CD5B" w14:textId="77777777" w:rsidR="00D07C29" w:rsidRDefault="00D07C29" w:rsidP="000B3B3D">
      <w:pPr>
        <w:rPr>
          <w:lang w:val="sr-Cyrl-RS"/>
        </w:rPr>
      </w:pPr>
      <w:r>
        <w:rPr>
          <w:lang w:val="sr-Cyrl-RS"/>
        </w:rPr>
        <w:t xml:space="preserve">                   Структуру расхода дајемо у следећем прегледу:</w:t>
      </w:r>
    </w:p>
    <w:p w14:paraId="7509EEB4" w14:textId="77777777" w:rsidR="00224CE2" w:rsidRPr="006D74F1" w:rsidRDefault="00D07C29" w:rsidP="00D07C29">
      <w:pPr>
        <w:rPr>
          <w:sz w:val="20"/>
          <w:szCs w:val="20"/>
          <w:lang w:val="sr-Cyrl-RS"/>
        </w:rPr>
      </w:pPr>
      <w:r w:rsidRPr="006D74F1">
        <w:rPr>
          <w:sz w:val="20"/>
          <w:szCs w:val="20"/>
          <w:lang w:val="sr-Cyrl-RS"/>
        </w:rPr>
        <w:t xml:space="preserve"> </w:t>
      </w:r>
    </w:p>
    <w:tbl>
      <w:tblPr>
        <w:tblW w:w="740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26"/>
        <w:gridCol w:w="2494"/>
        <w:gridCol w:w="1642"/>
        <w:gridCol w:w="1641"/>
        <w:gridCol w:w="1003"/>
      </w:tblGrid>
      <w:tr w:rsidR="00887AA1" w14:paraId="1B14ADAA" w14:textId="77777777" w:rsidTr="00887AA1">
        <w:trPr>
          <w:trHeight w:val="302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756A5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РАЧУН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F63B71B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ОПИС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4655F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ПЛАНИРАНО</w:t>
            </w:r>
          </w:p>
          <w:p w14:paraId="4F61A9D4" w14:textId="4F5B4AF8" w:rsidR="00887AA1" w:rsidRPr="00FD1EAE" w:rsidRDefault="00CB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202</w:t>
            </w:r>
            <w:r w:rsidR="002E0402">
              <w:rPr>
                <w:rFonts w:ascii="Calibri" w:hAnsi="Calibri" w:cs="Calibri"/>
                <w:color w:val="000000"/>
              </w:rPr>
              <w:t>1</w:t>
            </w:r>
            <w:r w:rsidR="00887AA1">
              <w:rPr>
                <w:rFonts w:ascii="Calibri" w:hAnsi="Calibri" w:cs="Calibri"/>
                <w:color w:val="000000"/>
                <w:lang w:val="sr-Cyrl-RS"/>
              </w:rPr>
              <w:t>.ГОД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D0C52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ОСТВ</w:t>
            </w:r>
            <w:r>
              <w:rPr>
                <w:rFonts w:ascii="Calibri" w:hAnsi="Calibri" w:cs="Calibri"/>
                <w:color w:val="000000"/>
                <w:lang w:val="sr-Cyrl-RS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РЕНО</w:t>
            </w:r>
          </w:p>
          <w:p w14:paraId="1F8E8B9E" w14:textId="1CC37C9C" w:rsidR="00887AA1" w:rsidRPr="00330C66" w:rsidRDefault="00CB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305D85">
              <w:rPr>
                <w:rFonts w:ascii="Calibri" w:hAnsi="Calibri" w:cs="Calibri"/>
                <w:color w:val="000000"/>
              </w:rPr>
              <w:t>I-</w:t>
            </w:r>
            <w:r w:rsidR="002E0402">
              <w:rPr>
                <w:rFonts w:ascii="Calibri" w:hAnsi="Calibri" w:cs="Calibri"/>
                <w:color w:val="000000"/>
              </w:rPr>
              <w:t>II</w:t>
            </w:r>
            <w:r>
              <w:rPr>
                <w:rFonts w:ascii="Calibri" w:hAnsi="Calibri" w:cs="Calibri"/>
                <w:color w:val="000000"/>
              </w:rPr>
              <w:t>I/202</w:t>
            </w:r>
            <w:r w:rsidR="00FA66D4">
              <w:rPr>
                <w:rFonts w:ascii="Calibri" w:hAnsi="Calibri" w:cs="Calibri"/>
                <w:color w:val="000000"/>
                <w:lang w:val="sr-Cyrl-RS"/>
              </w:rPr>
              <w:t>1</w:t>
            </w:r>
            <w:r>
              <w:rPr>
                <w:rFonts w:ascii="Calibri" w:hAnsi="Calibri" w:cs="Calibri"/>
                <w:color w:val="000000"/>
                <w:lang w:val="sr-Cyrl-CS"/>
              </w:rPr>
              <w:t>. Г.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F008B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ИНДЕКС</w:t>
            </w:r>
          </w:p>
        </w:tc>
      </w:tr>
      <w:tr w:rsidR="00887AA1" w14:paraId="65712D40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570C15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773362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FB0175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73AA96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642876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87AA1" w14:paraId="35DC4D0E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E1F027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51</w:t>
            </w:r>
          </w:p>
        </w:tc>
        <w:tc>
          <w:tcPr>
            <w:tcW w:w="57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C6E455" w14:textId="56051EC4" w:rsidR="00887AA1" w:rsidRPr="00B567EA" w:rsidRDefault="00887AA1" w:rsidP="00B5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матер.и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енергије</w:t>
            </w:r>
            <w:proofErr w:type="spellEnd"/>
            <w:r w:rsidR="00CB5BC6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        3.0</w:t>
            </w:r>
            <w:r w:rsidR="002E0402"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0.000,00          </w:t>
            </w:r>
            <w:r w:rsidR="00FA66D4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  654.032,14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325463" w14:textId="618306E3" w:rsidR="00887AA1" w:rsidRPr="007E31E8" w:rsidRDefault="007E31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21,80</w:t>
            </w:r>
          </w:p>
        </w:tc>
      </w:tr>
      <w:tr w:rsidR="00887AA1" w14:paraId="70C26B6A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84EBEC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512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5BB4C6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материјала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32C2F5" w14:textId="6A0D9D78" w:rsidR="00887AA1" w:rsidRDefault="002E0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1.00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6DFF3B" w14:textId="610213D4" w:rsidR="00887AA1" w:rsidRPr="00B45316" w:rsidRDefault="004402E4" w:rsidP="00E0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  </w:t>
            </w:r>
            <w:r w:rsidR="00FA66D4">
              <w:rPr>
                <w:rFonts w:ascii="Calibri" w:hAnsi="Calibri" w:cs="Calibri"/>
                <w:color w:val="000000"/>
                <w:lang w:val="sr-Cyrl-RS"/>
              </w:rPr>
              <w:t>145.229,93</w:t>
            </w:r>
            <w:r>
              <w:rPr>
                <w:rFonts w:ascii="Calibri" w:hAnsi="Calibri" w:cs="Calibri"/>
                <w:color w:val="000000"/>
                <w:lang w:val="sr-Cyrl-RS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E54630" w14:textId="7A3844EE" w:rsidR="00887AA1" w:rsidRPr="007E31E8" w:rsidRDefault="00827764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</w:t>
            </w:r>
            <w:r w:rsidR="007E31E8">
              <w:rPr>
                <w:rFonts w:ascii="Calibri" w:hAnsi="Calibri" w:cs="Calibri"/>
                <w:color w:val="000000"/>
                <w:lang w:val="sr-Cyrl-RS"/>
              </w:rPr>
              <w:t>14,52</w:t>
            </w:r>
          </w:p>
        </w:tc>
      </w:tr>
      <w:tr w:rsidR="00887AA1" w14:paraId="0BB05D79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9FA263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513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25AAED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гор.и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енергије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AFC6B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  <w:p w14:paraId="0652892A" w14:textId="01482ECE"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</w:t>
            </w:r>
            <w:r w:rsidR="002E0402">
              <w:rPr>
                <w:rFonts w:ascii="Calibri" w:hAnsi="Calibri" w:cs="Calibri"/>
                <w:color w:val="000000"/>
                <w:lang w:val="en-US"/>
              </w:rPr>
              <w:t>0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64C024" w14:textId="77777777" w:rsidR="003157C2" w:rsidRDefault="00887AA1" w:rsidP="0044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lang w:val="sr-Cyrl-CS"/>
              </w:rPr>
              <w:t xml:space="preserve">      </w:t>
            </w:r>
          </w:p>
          <w:p w14:paraId="5F2BDB2D" w14:textId="5B628A96" w:rsidR="00887AA1" w:rsidRPr="00B567EA" w:rsidRDefault="003157C2" w:rsidP="0044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 xml:space="preserve">     </w:t>
            </w:r>
            <w:r w:rsidR="00FA66D4">
              <w:rPr>
                <w:rFonts w:ascii="Calibri" w:hAnsi="Calibri" w:cs="Calibri"/>
                <w:color w:val="000000"/>
                <w:lang w:val="sr-Cyrl-CS"/>
              </w:rPr>
              <w:t>508.802,21</w:t>
            </w:r>
            <w:r w:rsidR="00887AA1">
              <w:rPr>
                <w:rFonts w:ascii="Calibri" w:hAnsi="Calibri" w:cs="Calibri"/>
                <w:color w:val="000000"/>
                <w:lang w:val="sr-Cyrl-CS"/>
              </w:rPr>
              <w:t xml:space="preserve">     </w:t>
            </w:r>
            <w:r w:rsidR="00845FE0">
              <w:rPr>
                <w:rFonts w:ascii="Calibri" w:hAnsi="Calibri" w:cs="Calibri"/>
                <w:color w:val="000000"/>
                <w:lang w:val="sr-Cyrl-CS"/>
              </w:rPr>
              <w:t xml:space="preserve">         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842CBC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  <w:p w14:paraId="59B4E48A" w14:textId="0AD8658E" w:rsidR="00887AA1" w:rsidRPr="00B45316" w:rsidRDefault="007E31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25,44</w:t>
            </w:r>
          </w:p>
        </w:tc>
      </w:tr>
      <w:tr w:rsidR="00887AA1" w14:paraId="6CC256CC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FEAE8C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7ADE31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зар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а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да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AAD386" w14:textId="23EB356C" w:rsidR="00887AA1" w:rsidRDefault="002E0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38.585</w:t>
            </w:r>
            <w:r w:rsidR="00CB5BC6">
              <w:rPr>
                <w:rFonts w:ascii="Calibri" w:hAnsi="Calibri" w:cs="Calibri"/>
                <w:b/>
                <w:bCs/>
                <w:color w:val="000000"/>
                <w:lang w:val="en-US"/>
              </w:rPr>
              <w:t>.0</w:t>
            </w:r>
            <w:r w:rsidR="00887AA1">
              <w:rPr>
                <w:rFonts w:ascii="Calibri" w:hAnsi="Calibri" w:cs="Calibri"/>
                <w:b/>
                <w:bCs/>
                <w:color w:val="000000"/>
                <w:lang w:val="en-US"/>
              </w:rPr>
              <w:t>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81675C" w14:textId="23BD07FD" w:rsidR="00887AA1" w:rsidRPr="00E83E39" w:rsidRDefault="00FD66FC" w:rsidP="00E83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</w:t>
            </w:r>
            <w:r w:rsidR="00FA66D4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8.287.436,55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6730A8" w14:textId="40AB246C" w:rsidR="00887AA1" w:rsidRPr="007E31E8" w:rsidRDefault="007E31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21,48</w:t>
            </w:r>
          </w:p>
        </w:tc>
      </w:tr>
      <w:tr w:rsidR="00887AA1" w14:paraId="7963FABE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88D208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EE7BE8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Зараде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накнаде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146EFD" w14:textId="66C4B030" w:rsidR="00887AA1" w:rsidRDefault="002E0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30.056</w:t>
            </w:r>
            <w:r w:rsidR="00CB5BC6">
              <w:rPr>
                <w:rFonts w:ascii="Calibri" w:hAnsi="Calibri" w:cs="Calibri"/>
                <w:color w:val="000000"/>
                <w:lang w:val="en-US"/>
              </w:rPr>
              <w:t>.0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F2B58E" w14:textId="34452F55" w:rsidR="00887AA1" w:rsidRPr="00FA66D4" w:rsidRDefault="00FA6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6.616.051,41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2BD3AA" w14:textId="32529C10" w:rsidR="00887AA1" w:rsidRPr="007E31E8" w:rsidRDefault="007E31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22,01</w:t>
            </w:r>
          </w:p>
        </w:tc>
      </w:tr>
      <w:tr w:rsidR="00887AA1" w14:paraId="55D9517F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A5D000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521</w:t>
            </w:r>
          </w:p>
          <w:p w14:paraId="6A15D456" w14:textId="77777777" w:rsidR="002E0402" w:rsidRDefault="002E0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  <w:p w14:paraId="0B975100" w14:textId="79286F7D" w:rsidR="002E0402" w:rsidRDefault="002E0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524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E07A68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пореза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допр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  <w:p w14:paraId="470B17C9" w14:textId="10CAB661" w:rsidR="002E0402" w:rsidRPr="002E0402" w:rsidRDefault="002E04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Трошк. за прив. и пов. после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AA1998" w14:textId="77777777" w:rsidR="00887AA1" w:rsidRDefault="002E0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5.004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  <w:p w14:paraId="62D527F7" w14:textId="266B2B90" w:rsidR="002E0402" w:rsidRDefault="002E0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  <w:p w14:paraId="7872FE50" w14:textId="5D12A1C6" w:rsidR="0051177A" w:rsidRPr="0051177A" w:rsidRDefault="005117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270.000,00</w:t>
            </w:r>
          </w:p>
          <w:p w14:paraId="0F9C48FF" w14:textId="46A27E54" w:rsidR="0051177A" w:rsidRDefault="005117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A92358" w14:textId="6174D5B6" w:rsidR="00887AA1" w:rsidRPr="00FA66D4" w:rsidRDefault="00FA6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1.097.572,57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BDD676" w14:textId="2581A4D2" w:rsidR="00887AA1" w:rsidRPr="007E31E8" w:rsidRDefault="007E31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21,93</w:t>
            </w:r>
          </w:p>
        </w:tc>
      </w:tr>
      <w:tr w:rsidR="00887AA1" w14:paraId="4B33162A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184CCE" w14:textId="77777777" w:rsidR="00887AA1" w:rsidRDefault="00887AA1" w:rsidP="006C0E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47423D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Tрош.надзорног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одбор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C52255" w14:textId="77777777"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1.06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C3009B" w14:textId="6CE8F329" w:rsidR="00887AA1" w:rsidRPr="00330C66" w:rsidRDefault="00FA6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173.707,56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FAF91A" w14:textId="718A021E" w:rsidR="00887AA1" w:rsidRPr="007E31E8" w:rsidRDefault="007E31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16,39</w:t>
            </w:r>
          </w:p>
        </w:tc>
      </w:tr>
      <w:tr w:rsidR="00887AA1" w14:paraId="5A5D1B9B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E61A2F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873724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Остали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лични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расходи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5B5785" w14:textId="35CEF820" w:rsidR="00887AA1" w:rsidRDefault="002B50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2.19</w:t>
            </w:r>
            <w:r w:rsidR="00CB5BC6">
              <w:rPr>
                <w:rFonts w:ascii="Calibri" w:hAnsi="Calibri" w:cs="Calibri"/>
                <w:color w:val="000000"/>
                <w:lang w:val="en-US"/>
              </w:rPr>
              <w:t>5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39420A" w14:textId="2F86A3BA" w:rsidR="00887AA1" w:rsidRPr="00FA66D4" w:rsidRDefault="00FA6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400.105,01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A7405D" w14:textId="2C48FA49" w:rsidR="00887AA1" w:rsidRPr="007E31E8" w:rsidRDefault="007E31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18,22</w:t>
            </w:r>
          </w:p>
        </w:tc>
      </w:tr>
      <w:tr w:rsidR="00887AA1" w14:paraId="42B560D9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F8F1D5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626121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произв.услуга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350648" w14:textId="544ADA05"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  <w:r w:rsidR="002B50D7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0.900</w:t>
            </w:r>
            <w:r w:rsidR="00887AA1">
              <w:rPr>
                <w:rFonts w:ascii="Calibri" w:hAnsi="Calibri" w:cs="Calibri"/>
                <w:b/>
                <w:bCs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3EC316" w14:textId="51478187" w:rsidR="00887AA1" w:rsidRPr="00FA66D4" w:rsidRDefault="00FD66FC" w:rsidP="00C8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="00D827F4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 </w:t>
            </w:r>
            <w:r w:rsidR="00FA66D4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2.050.888,57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CEEF0B" w14:textId="31FAC814" w:rsidR="00887AA1" w:rsidRPr="00827764" w:rsidRDefault="00827764" w:rsidP="00827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    </w:t>
            </w:r>
            <w:r w:rsidR="00D84586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18,81</w:t>
            </w:r>
          </w:p>
        </w:tc>
      </w:tr>
      <w:tr w:rsidR="00887AA1" w14:paraId="7C2C5C06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51353B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73EE74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транс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8F9FB3" w14:textId="626A9100" w:rsidR="00887AA1" w:rsidRDefault="002B50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93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EE5B69" w14:textId="26A067F5" w:rsidR="00887AA1" w:rsidRPr="00D827F4" w:rsidRDefault="003157C2" w:rsidP="00666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</w:t>
            </w:r>
            <w:r w:rsidR="00D827F4">
              <w:rPr>
                <w:rFonts w:ascii="Calibri" w:hAnsi="Calibri" w:cs="Calibri"/>
                <w:color w:val="000000"/>
                <w:lang w:val="sr-Cyrl-RS"/>
              </w:rPr>
              <w:t>103.817,30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35ACA0" w14:textId="3EFF148C" w:rsidR="00887AA1" w:rsidRPr="00D84586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11,16</w:t>
            </w:r>
          </w:p>
        </w:tc>
      </w:tr>
      <w:tr w:rsidR="00887AA1" w14:paraId="1B23177A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81FAD5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532</w:t>
            </w:r>
          </w:p>
          <w:p w14:paraId="4CD35395" w14:textId="72995574" w:rsidR="002B50D7" w:rsidRPr="002B50D7" w:rsidRDefault="002B5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533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B96483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услуга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одрж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  <w:p w14:paraId="623A4947" w14:textId="4D01F115" w:rsidR="002B50D7" w:rsidRPr="002B50D7" w:rsidRDefault="002B50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Трошкови закупнина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CB62CE" w14:textId="77777777" w:rsidR="00887AA1" w:rsidRDefault="002B50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2.55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  <w:p w14:paraId="711A13F0" w14:textId="62F48A95" w:rsidR="002B50D7" w:rsidRPr="002B50D7" w:rsidRDefault="002B50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420.000,00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ED1591" w14:textId="77777777" w:rsidR="00D827F4" w:rsidRDefault="00D827F4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221.548,28</w:t>
            </w:r>
          </w:p>
          <w:p w14:paraId="107BD4A7" w14:textId="225F6F72" w:rsidR="00887AA1" w:rsidRPr="00666DED" w:rsidRDefault="00D827F4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   99.891,99</w:t>
            </w:r>
            <w:r w:rsidR="00887AA1">
              <w:rPr>
                <w:rFonts w:ascii="Calibri" w:hAnsi="Calibri" w:cs="Calibri"/>
                <w:color w:val="000000"/>
                <w:lang w:val="sr-Cyrl-RS"/>
              </w:rPr>
              <w:t xml:space="preserve">  </w:t>
            </w:r>
            <w:r w:rsidR="00887AA1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E4CC6B" w14:textId="520012C1" w:rsidR="00887AA1" w:rsidRPr="00D84586" w:rsidRDefault="00887AA1" w:rsidP="0028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</w:t>
            </w:r>
            <w:r w:rsidR="00D84586">
              <w:rPr>
                <w:rFonts w:ascii="Calibri" w:hAnsi="Calibri" w:cs="Calibri"/>
                <w:color w:val="000000"/>
                <w:lang w:val="sr-Cyrl-RS"/>
              </w:rPr>
              <w:t>8,69</w:t>
            </w:r>
          </w:p>
          <w:p w14:paraId="7999C4E2" w14:textId="03626704" w:rsidR="00D84586" w:rsidRPr="00D84586" w:rsidRDefault="00D84586" w:rsidP="0028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23,78</w:t>
            </w:r>
          </w:p>
        </w:tc>
      </w:tr>
      <w:tr w:rsidR="00887AA1" w14:paraId="1683666A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486316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0E0C92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ост.усл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lang w:val="en-US"/>
              </w:rPr>
              <w:t>.(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  <w:lang w:val="en-US"/>
              </w:rPr>
              <w:t>комун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.)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05251D" w14:textId="08D50738" w:rsidR="00887AA1" w:rsidRDefault="002B50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7.00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6DAEE9" w14:textId="4545D093" w:rsidR="00887AA1" w:rsidRPr="00D827F4" w:rsidRDefault="00D827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1.625.631,00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DC17A3" w14:textId="26387B44" w:rsidR="00887AA1" w:rsidRPr="00D84586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23,22</w:t>
            </w:r>
          </w:p>
        </w:tc>
      </w:tr>
      <w:tr w:rsidR="00887AA1" w14:paraId="32310BE9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CABB4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540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53EA65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амортизац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5430A9" w14:textId="58276D47" w:rsidR="00887AA1" w:rsidRDefault="002B50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90</w:t>
            </w:r>
            <w:r w:rsidR="00887AA1">
              <w:rPr>
                <w:rFonts w:ascii="Calibri" w:hAnsi="Calibri" w:cs="Calibri"/>
                <w:b/>
                <w:bCs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DB8290" w14:textId="4F216780" w:rsidR="00887AA1" w:rsidRPr="00D827F4" w:rsidRDefault="00D827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225.000,00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2C8682" w14:textId="06061C01" w:rsidR="00887AA1" w:rsidRPr="00C26AFF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25,00</w:t>
            </w:r>
          </w:p>
        </w:tc>
      </w:tr>
      <w:tr w:rsidR="00887AA1" w14:paraId="6356EC1E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A2A597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55</w:t>
            </w:r>
          </w:p>
        </w:tc>
        <w:tc>
          <w:tcPr>
            <w:tcW w:w="57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B75151" w14:textId="19F751B3" w:rsidR="00887AA1" w:rsidRPr="00E04197" w:rsidRDefault="00887AA1" w:rsidP="007A1D19">
            <w:pPr>
              <w:tabs>
                <w:tab w:val="left" w:pos="4320"/>
                <w:tab w:val="left" w:pos="44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Нематеријални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 w:rsidR="00CB5BC6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 </w:t>
            </w:r>
            <w:r w:rsidR="00CB5BC6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CB5BC6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4.</w:t>
            </w:r>
            <w:r w:rsidR="002B50D7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215</w:t>
            </w:r>
            <w:r w:rsidR="00CB5BC6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00,00</w:t>
            </w:r>
            <w:r w:rsidR="002927F8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     </w:t>
            </w:r>
            <w:r w:rsidR="00D827F4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   992.070,31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B78ADB" w14:textId="7DAF20E3" w:rsidR="00887AA1" w:rsidRPr="00283DC0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23,54</w:t>
            </w:r>
          </w:p>
        </w:tc>
      </w:tr>
      <w:tr w:rsidR="00887AA1" w14:paraId="4BCFF971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AD1EC8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829701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непрои.услуга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E7CB9E" w14:textId="63ED4B66" w:rsidR="00887AA1" w:rsidRDefault="002B50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2.41</w:t>
            </w:r>
            <w:r w:rsidR="00CB5BC6">
              <w:rPr>
                <w:rFonts w:ascii="Calibri" w:hAnsi="Calibri" w:cs="Calibri"/>
                <w:color w:val="000000"/>
                <w:lang w:val="en-US"/>
              </w:rPr>
              <w:t>7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7B4677" w14:textId="78C07B6A" w:rsidR="00887AA1" w:rsidRDefault="00D827F4" w:rsidP="002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 642.055,60</w:t>
            </w:r>
            <w:r w:rsidR="002927F8">
              <w:rPr>
                <w:rFonts w:ascii="Calibri" w:hAnsi="Calibri" w:cs="Calibri"/>
                <w:color w:val="000000"/>
                <w:lang w:val="en-US"/>
              </w:rPr>
              <w:t xml:space="preserve">  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4B0373" w14:textId="50F4063C" w:rsidR="00887AA1" w:rsidRPr="006E1D4F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26,56</w:t>
            </w:r>
          </w:p>
        </w:tc>
      </w:tr>
      <w:tr w:rsidR="00887AA1" w14:paraId="6D211A2E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A13367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3DB79B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Трош.репрезентације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B99032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265.000,00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DDB4AA" w14:textId="5F8108F0" w:rsidR="00887AA1" w:rsidRPr="003157C2" w:rsidRDefault="003157C2" w:rsidP="00315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   </w:t>
            </w:r>
            <w:r w:rsidR="00D827F4">
              <w:rPr>
                <w:rFonts w:ascii="Calibri" w:hAnsi="Calibri" w:cs="Calibri"/>
                <w:color w:val="000000"/>
                <w:lang w:val="sr-Cyrl-RS"/>
              </w:rPr>
              <w:t>22.155,30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68CA2E" w14:textId="23806F2B" w:rsidR="00887AA1" w:rsidRPr="00D84586" w:rsidRDefault="00827764" w:rsidP="0030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</w:t>
            </w:r>
            <w:r w:rsidR="00D84586">
              <w:rPr>
                <w:rFonts w:ascii="Calibri" w:hAnsi="Calibri" w:cs="Calibri"/>
                <w:color w:val="000000"/>
                <w:lang w:val="sr-Cyrl-RS"/>
              </w:rPr>
              <w:t>8,36</w:t>
            </w:r>
          </w:p>
        </w:tc>
      </w:tr>
      <w:tr w:rsidR="00887AA1" w14:paraId="2C7FD042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F63DE4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B10BF3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Трош.премије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осигурања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2444FE" w14:textId="2667928C"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  <w:r w:rsidR="002B50D7">
              <w:rPr>
                <w:rFonts w:ascii="Calibri" w:hAnsi="Calibri" w:cs="Calibri"/>
                <w:color w:val="000000"/>
                <w:lang w:val="sr-Cyrl-RS"/>
              </w:rPr>
              <w:t>35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778456" w14:textId="562F165A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1CBCB3" w14:textId="4604754B" w:rsidR="00887AA1" w:rsidRDefault="00A902CB" w:rsidP="00256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</w:t>
            </w:r>
          </w:p>
        </w:tc>
      </w:tr>
      <w:tr w:rsidR="00887AA1" w14:paraId="1BEDE236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65346A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98A870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Трош.платног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промета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82BA0A" w14:textId="07C04DCF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  <w:r w:rsidR="002B50D7">
              <w:rPr>
                <w:rFonts w:ascii="Calibri" w:hAnsi="Calibri" w:cs="Calibri"/>
                <w:color w:val="000000"/>
                <w:lang w:val="sr-Cyrl-RS"/>
              </w:rPr>
              <w:t>3</w:t>
            </w:r>
            <w:r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27D3F2" w14:textId="284BEDF1" w:rsidR="00887AA1" w:rsidRPr="00D827F4" w:rsidRDefault="00D827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25.012,01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FABB3D" w14:textId="3A02BB7B" w:rsidR="00887AA1" w:rsidRPr="00D84586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19,24</w:t>
            </w:r>
          </w:p>
        </w:tc>
      </w:tr>
      <w:tr w:rsidR="00887AA1" w14:paraId="1BF31702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0BFD4C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554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01119F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Трош.чланарине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0DBF67" w14:textId="76B5A7F8"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  <w:r w:rsidR="002B50D7">
              <w:rPr>
                <w:rFonts w:ascii="Calibri" w:hAnsi="Calibri" w:cs="Calibri"/>
                <w:color w:val="000000"/>
                <w:lang w:val="sr-Cyrl-RS"/>
              </w:rPr>
              <w:t>5</w:t>
            </w:r>
            <w:r>
              <w:rPr>
                <w:rFonts w:ascii="Calibri" w:hAnsi="Calibri" w:cs="Calibri"/>
                <w:color w:val="000000"/>
                <w:lang w:val="en-US"/>
              </w:rPr>
              <w:t>.0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74A691" w14:textId="6BDED09A" w:rsidR="00887AA1" w:rsidRPr="00062B65" w:rsidRDefault="003157C2" w:rsidP="0006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    </w:t>
            </w:r>
            <w:r w:rsidR="00D827F4">
              <w:rPr>
                <w:rFonts w:ascii="Calibri" w:hAnsi="Calibri" w:cs="Calibri"/>
                <w:color w:val="000000"/>
                <w:lang w:val="sr-Cyrl-RS"/>
              </w:rPr>
              <w:t>8.893,00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26BB7A" w14:textId="17C464CF" w:rsidR="00887AA1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25,41</w:t>
            </w:r>
            <w:r w:rsidR="00887AA1">
              <w:rPr>
                <w:rFonts w:ascii="Calibri" w:hAnsi="Calibri" w:cs="Calibri"/>
                <w:color w:val="000000"/>
                <w:lang w:val="sr-Cyrl-RS"/>
              </w:rPr>
              <w:t xml:space="preserve">         </w:t>
            </w:r>
          </w:p>
        </w:tc>
      </w:tr>
      <w:tr w:rsidR="00887AA1" w14:paraId="57AD6514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C6597A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555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638E89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пореза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600937" w14:textId="19E3C592" w:rsidR="00887AA1" w:rsidRDefault="00CB5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</w:t>
            </w:r>
            <w:r w:rsidR="002B50D7">
              <w:rPr>
                <w:rFonts w:ascii="Calibri" w:hAnsi="Calibri" w:cs="Calibri"/>
                <w:color w:val="000000"/>
                <w:lang w:val="sr-Cyrl-RS"/>
              </w:rPr>
              <w:t>000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4E6F1A" w14:textId="4BEAEAB6" w:rsidR="00887AA1" w:rsidRPr="0090238C" w:rsidRDefault="003157C2" w:rsidP="0090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 xml:space="preserve">        </w:t>
            </w:r>
            <w:r w:rsidR="00D827F4">
              <w:rPr>
                <w:rFonts w:ascii="Calibri" w:hAnsi="Calibri" w:cs="Calibri"/>
                <w:color w:val="000000"/>
                <w:lang w:val="sr-Cyrl-CS"/>
              </w:rPr>
              <w:t>255.006,31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091667" w14:textId="17B3DE6E" w:rsidR="00887AA1" w:rsidRPr="00D84586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25,50</w:t>
            </w:r>
          </w:p>
        </w:tc>
      </w:tr>
      <w:tr w:rsidR="00887AA1" w14:paraId="659C8D2B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0B8D2E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559</w:t>
            </w:r>
          </w:p>
          <w:p w14:paraId="0033DA2F" w14:textId="1464CB1B" w:rsidR="004402E4" w:rsidRPr="002B50D7" w:rsidRDefault="0044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lang w:val="sr-Cyrl-RS"/>
              </w:rPr>
            </w:pPr>
            <w:r w:rsidRPr="004402E4">
              <w:rPr>
                <w:rFonts w:ascii="Calibri" w:hAnsi="Calibri" w:cs="Calibri"/>
                <w:b/>
                <w:color w:val="000000"/>
                <w:lang w:val="en-US"/>
              </w:rPr>
              <w:t>5</w:t>
            </w:r>
            <w:r w:rsidR="002B50D7">
              <w:rPr>
                <w:rFonts w:ascii="Calibri" w:hAnsi="Calibri" w:cs="Calibri"/>
                <w:b/>
                <w:color w:val="000000"/>
                <w:lang w:val="sr-Cyrl-RS"/>
              </w:rPr>
              <w:t>7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45E097" w14:textId="77777777" w:rsidR="004402E4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Остали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нематер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  <w:r w:rsidR="004402E4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  <w:p w14:paraId="73C5DE71" w14:textId="5AB3C76D" w:rsidR="00887AA1" w:rsidRPr="004402E4" w:rsidRDefault="002B50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sr-Cyrl-RS"/>
              </w:rPr>
              <w:t>Остали непоменути расходи</w:t>
            </w:r>
            <w:r w:rsidR="004402E4" w:rsidRPr="004402E4">
              <w:rPr>
                <w:rFonts w:ascii="Calibri" w:hAnsi="Calibri" w:cs="Calibri"/>
                <w:b/>
                <w:color w:val="000000"/>
                <w:lang w:val="en-US"/>
              </w:rPr>
              <w:t xml:space="preserve">   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F37842" w14:textId="0904946D" w:rsidR="00887AA1" w:rsidRDefault="002B50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133</w:t>
            </w:r>
            <w:r w:rsidR="00887AA1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  <w:p w14:paraId="7F594255" w14:textId="7C9FAAB5" w:rsidR="004402E4" w:rsidRPr="004402E4" w:rsidRDefault="00FA6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color w:val="000000"/>
                <w:lang w:val="sr-Cyrl-RS"/>
              </w:rPr>
              <w:t>100.000,00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01BF04" w14:textId="77777777" w:rsidR="00887AA1" w:rsidRDefault="00D827F4" w:rsidP="00D82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   38.948,09</w:t>
            </w:r>
          </w:p>
          <w:p w14:paraId="1E52A63A" w14:textId="2AFE9492" w:rsidR="00D827F4" w:rsidRPr="00D84586" w:rsidRDefault="00D827F4" w:rsidP="00D82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 w:rsidRPr="00D84586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        2.000,00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BFAF8C" w14:textId="43C48392" w:rsidR="00887AA1" w:rsidRPr="00D84586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29,28</w:t>
            </w:r>
          </w:p>
          <w:p w14:paraId="4BBE7BB4" w14:textId="36F819E6" w:rsidR="004402E4" w:rsidRPr="00D84586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 w:rsidRPr="00D84586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2,00</w:t>
            </w:r>
          </w:p>
        </w:tc>
      </w:tr>
      <w:tr w:rsidR="00887AA1" w14:paraId="2068468F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E09039" w14:textId="16F31138" w:rsidR="00887AA1" w:rsidRPr="00FA66D4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 w:rsidRPr="00FA66D4">
              <w:rPr>
                <w:rFonts w:ascii="Calibri" w:hAnsi="Calibri" w:cs="Calibri"/>
                <w:color w:val="000000"/>
                <w:lang w:val="en-US"/>
              </w:rPr>
              <w:t>57</w:t>
            </w:r>
            <w:r w:rsidR="00FA66D4" w:rsidRPr="00FA66D4">
              <w:rPr>
                <w:rFonts w:ascii="Calibri" w:hAnsi="Calibri" w:cs="Calibri"/>
                <w:color w:val="000000"/>
                <w:lang w:val="sr-Cyrl-RS"/>
              </w:rPr>
              <w:t>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09C03C" w14:textId="47360A60" w:rsidR="00887AA1" w:rsidRPr="00FA66D4" w:rsidRDefault="00FA66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 w:rsidRPr="00FA66D4">
              <w:rPr>
                <w:rFonts w:ascii="Calibri" w:hAnsi="Calibri" w:cs="Calibri"/>
                <w:color w:val="000000"/>
                <w:lang w:val="sr-Cyrl-RS"/>
              </w:rPr>
              <w:t>Трошкови спорова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209C5C" w14:textId="434F0974" w:rsidR="00887AA1" w:rsidRPr="00FA66D4" w:rsidRDefault="00FA6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FA66D4">
              <w:rPr>
                <w:rFonts w:ascii="Calibri" w:hAnsi="Calibri" w:cs="Calibri"/>
                <w:color w:val="000000"/>
                <w:lang w:val="sr-Cyrl-RS"/>
              </w:rPr>
              <w:t>1</w:t>
            </w:r>
            <w:r w:rsidR="00887AA1" w:rsidRPr="00FA66D4">
              <w:rPr>
                <w:rFonts w:ascii="Calibri" w:hAnsi="Calibri" w:cs="Calibri"/>
                <w:color w:val="000000"/>
                <w:lang w:val="en-US"/>
              </w:rPr>
              <w:t>00.000,00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1B31BD" w14:textId="31700175" w:rsidR="00887AA1" w:rsidRPr="00FA66D4" w:rsidRDefault="00D827F4" w:rsidP="00D82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 xml:space="preserve">         2.000,00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5001F8" w14:textId="73524B42" w:rsidR="00887AA1" w:rsidRPr="00FA66D4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2,00</w:t>
            </w:r>
          </w:p>
        </w:tc>
      </w:tr>
      <w:tr w:rsidR="00887AA1" w14:paraId="3869795E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B67B004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right w:val="nil"/>
            </w:tcBorders>
          </w:tcPr>
          <w:p w14:paraId="33D88204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40090E6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4C378EE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A033734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887AA1" w14:paraId="5692426D" w14:textId="77777777" w:rsidTr="00887AA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61DCD2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2613DAD" w14:textId="77777777" w:rsidR="00887AA1" w:rsidRDefault="0088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УКУПНО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880A70" w14:textId="16ECAF58" w:rsidR="00887AA1" w:rsidRDefault="00FA6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57.70</w:t>
            </w:r>
            <w:r w:rsidR="004402E4">
              <w:rPr>
                <w:rFonts w:ascii="Calibri" w:hAnsi="Calibri" w:cs="Calibri"/>
                <w:b/>
                <w:bCs/>
                <w:color w:val="000000"/>
                <w:lang w:val="en-US"/>
              </w:rPr>
              <w:t>0</w:t>
            </w:r>
            <w:r w:rsidR="00887AA1">
              <w:rPr>
                <w:rFonts w:ascii="Calibri" w:hAnsi="Calibri" w:cs="Calibri"/>
                <w:b/>
                <w:bCs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053671" w14:textId="607EEE11" w:rsidR="00887AA1" w:rsidRPr="00887AA1" w:rsidRDefault="00D827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12.211.427,57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65907" w14:textId="472F3B3D" w:rsidR="00887AA1" w:rsidRPr="00D84586" w:rsidRDefault="00D84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21,16</w:t>
            </w:r>
          </w:p>
        </w:tc>
      </w:tr>
    </w:tbl>
    <w:p w14:paraId="440B241E" w14:textId="77777777" w:rsidR="00C91394" w:rsidRPr="006D74F1" w:rsidRDefault="00584A81" w:rsidP="00584A81">
      <w:pPr>
        <w:rPr>
          <w:b/>
          <w:sz w:val="20"/>
          <w:szCs w:val="20"/>
          <w:lang w:val="sr-Cyrl-RS"/>
        </w:rPr>
      </w:pPr>
      <w:r w:rsidRPr="006D74F1">
        <w:rPr>
          <w:b/>
          <w:sz w:val="20"/>
          <w:szCs w:val="20"/>
          <w:lang w:val="sr-Cyrl-RS"/>
        </w:rPr>
        <w:t xml:space="preserve">     </w:t>
      </w:r>
    </w:p>
    <w:p w14:paraId="05386794" w14:textId="4C4D1D0A" w:rsidR="0057318A" w:rsidRDefault="002927F8" w:rsidP="00FF40F6">
      <w:pPr>
        <w:rPr>
          <w:lang w:val="sr-Cyrl-RS"/>
        </w:rPr>
      </w:pPr>
      <w:r>
        <w:t xml:space="preserve">         </w:t>
      </w:r>
      <w:r w:rsidR="00731E06">
        <w:rPr>
          <w:lang w:val="sr-Cyrl-RS"/>
        </w:rPr>
        <w:t xml:space="preserve">  </w:t>
      </w:r>
      <w:r w:rsidR="00023D0B">
        <w:rPr>
          <w:lang w:val="sr-Cyrl-RS"/>
        </w:rPr>
        <w:t xml:space="preserve">                    Разлика између остврених  прихода од  14.630.211,37 динара и  расхода и износу од  12.211.427,57  динара, износи  2.418.783,80 динара и представља бруто добит.</w:t>
      </w:r>
    </w:p>
    <w:p w14:paraId="5FEA4C8A" w14:textId="77777777" w:rsidR="00E669C8" w:rsidRPr="00142B69" w:rsidRDefault="00E669C8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142B69">
        <w:rPr>
          <w:b/>
          <w:i/>
          <w:lang w:val="sr-Cyrl-RS"/>
        </w:rPr>
        <w:lastRenderedPageBreak/>
        <w:t xml:space="preserve"> БИЛАНС СТАЊА</w:t>
      </w:r>
    </w:p>
    <w:p w14:paraId="3A8737AE" w14:textId="77777777" w:rsidR="001F2BA3" w:rsidRPr="00142B69" w:rsidRDefault="001F2BA3" w:rsidP="001F2BA3">
      <w:pPr>
        <w:spacing w:after="0"/>
        <w:jc w:val="both"/>
        <w:rPr>
          <w:i/>
          <w:lang w:val="sr-Cyrl-RS"/>
        </w:rPr>
      </w:pPr>
      <w:r w:rsidRPr="00142B69">
        <w:rPr>
          <w:i/>
          <w:lang w:val="sr-Cyrl-RS"/>
        </w:rPr>
        <w:t xml:space="preserve">    </w:t>
      </w:r>
    </w:p>
    <w:p w14:paraId="706FD71D" w14:textId="77777777" w:rsidR="001F2BA3" w:rsidRDefault="001F2BA3" w:rsidP="001F2BA3">
      <w:pPr>
        <w:spacing w:after="0"/>
        <w:jc w:val="both"/>
        <w:rPr>
          <w:lang w:val="sr-Cyrl-RS"/>
        </w:rPr>
      </w:pPr>
    </w:p>
    <w:p w14:paraId="0D9C69A0" w14:textId="31E04B92" w:rsidR="00F62C4F" w:rsidRPr="001B553A" w:rsidRDefault="004D71C0" w:rsidP="00D608B8">
      <w:pPr>
        <w:spacing w:after="0"/>
        <w:rPr>
          <w:lang w:val="sr-Cyrl-RS"/>
        </w:rPr>
      </w:pPr>
      <w:r>
        <w:rPr>
          <w:lang w:val="sr-Cyrl-RS"/>
        </w:rPr>
        <w:t xml:space="preserve">           </w:t>
      </w:r>
      <w:r w:rsidR="00083F98">
        <w:rPr>
          <w:lang w:val="sr-Cyrl-RS"/>
        </w:rPr>
        <w:t xml:space="preserve">   </w:t>
      </w:r>
      <w:r>
        <w:rPr>
          <w:lang w:val="sr-Cyrl-RS"/>
        </w:rPr>
        <w:t xml:space="preserve"> </w:t>
      </w:r>
      <w:r w:rsidR="00333CE0">
        <w:t xml:space="preserve">     </w:t>
      </w:r>
      <w:r w:rsidR="00F24B26">
        <w:rPr>
          <w:lang w:val="sr-Cyrl-RS"/>
        </w:rPr>
        <w:t>А</w:t>
      </w:r>
      <w:r w:rsidR="001F2BA3">
        <w:rPr>
          <w:lang w:val="sr-Cyrl-RS"/>
        </w:rPr>
        <w:t xml:space="preserve">нализирајући билансне </w:t>
      </w:r>
      <w:r w:rsidR="000A5E78">
        <w:rPr>
          <w:lang w:val="sr-Cyrl-RS"/>
        </w:rPr>
        <w:t>поз</w:t>
      </w:r>
      <w:r w:rsidR="006C13E7">
        <w:rPr>
          <w:lang w:val="sr-Cyrl-RS"/>
        </w:rPr>
        <w:t>иције</w:t>
      </w:r>
      <w:r w:rsidR="00C77596">
        <w:rPr>
          <w:lang w:val="sr-Cyrl-RS"/>
        </w:rPr>
        <w:t xml:space="preserve"> биланса стања на дан 3</w:t>
      </w:r>
      <w:r w:rsidR="008432E5">
        <w:t>1.03.2021</w:t>
      </w:r>
      <w:r w:rsidR="00FA1CCD">
        <w:rPr>
          <w:lang w:val="sr-Cyrl-RS"/>
        </w:rPr>
        <w:t xml:space="preserve">. </w:t>
      </w:r>
      <w:r w:rsidR="001F2BA3">
        <w:rPr>
          <w:lang w:val="sr-Cyrl-RS"/>
        </w:rPr>
        <w:t>године</w:t>
      </w:r>
      <w:r w:rsidR="00F24B26">
        <w:rPr>
          <w:lang w:val="sr-Cyrl-RS"/>
        </w:rPr>
        <w:t>,</w:t>
      </w:r>
      <w:r w:rsidR="006C13E7">
        <w:rPr>
          <w:lang w:val="sr-Cyrl-RS"/>
        </w:rPr>
        <w:t xml:space="preserve"> у односу на стање 31.12.20</w:t>
      </w:r>
      <w:r w:rsidR="008432E5">
        <w:t>20</w:t>
      </w:r>
      <w:r w:rsidR="001F2BA3">
        <w:rPr>
          <w:lang w:val="sr-Cyrl-RS"/>
        </w:rPr>
        <w:t>. године</w:t>
      </w:r>
      <w:r w:rsidR="00F24B26">
        <w:rPr>
          <w:lang w:val="sr-Cyrl-RS"/>
        </w:rPr>
        <w:t>,</w:t>
      </w:r>
      <w:r w:rsidR="005D4031">
        <w:rPr>
          <w:lang w:val="sr-Cyrl-RS"/>
        </w:rPr>
        <w:t xml:space="preserve"> уочава се </w:t>
      </w:r>
      <w:r w:rsidR="00742C7F">
        <w:rPr>
          <w:lang w:val="sr-Cyrl-RS"/>
        </w:rPr>
        <w:t xml:space="preserve"> </w:t>
      </w:r>
      <w:r w:rsidR="00FA1CCD">
        <w:rPr>
          <w:lang w:val="sr-Cyrl-RS"/>
        </w:rPr>
        <w:t>да је настављен позитиван тренд у односу потраживања и обавеза које доспевају.</w:t>
      </w:r>
      <w:r w:rsidR="00027028">
        <w:rPr>
          <w:lang w:val="sr-Cyrl-RS"/>
        </w:rPr>
        <w:t xml:space="preserve"> </w:t>
      </w:r>
      <w:r w:rsidR="000D49D0">
        <w:rPr>
          <w:lang w:val="sr-Cyrl-RS"/>
        </w:rPr>
        <w:t xml:space="preserve"> </w:t>
      </w:r>
      <w:r w:rsidR="00D549B6">
        <w:rPr>
          <w:lang w:val="sr-Cyrl-RS"/>
        </w:rPr>
        <w:t xml:space="preserve">Степен покривености  </w:t>
      </w:r>
      <w:r w:rsidR="00027028">
        <w:rPr>
          <w:lang w:val="sr-Cyrl-RS"/>
        </w:rPr>
        <w:t xml:space="preserve"> </w:t>
      </w:r>
      <w:r w:rsidR="004C0CE4">
        <w:rPr>
          <w:lang w:val="sr-Cyrl-RS"/>
        </w:rPr>
        <w:t>обавеза обртном имовином</w:t>
      </w:r>
      <w:r w:rsidR="00484C1A">
        <w:rPr>
          <w:lang w:val="sr-Cyrl-RS"/>
        </w:rPr>
        <w:t xml:space="preserve"> </w:t>
      </w:r>
      <w:r w:rsidR="006C13E7">
        <w:rPr>
          <w:lang w:val="sr-Cyrl-RS"/>
        </w:rPr>
        <w:t>повећан је са 1,7</w:t>
      </w:r>
      <w:r w:rsidR="001B553A">
        <w:t>7</w:t>
      </w:r>
      <w:r w:rsidR="00484C1A">
        <w:rPr>
          <w:lang w:val="sr-Cyrl-RS"/>
        </w:rPr>
        <w:t xml:space="preserve"> </w:t>
      </w:r>
      <w:r w:rsidR="00D549B6">
        <w:rPr>
          <w:lang w:val="sr-Cyrl-RS"/>
        </w:rPr>
        <w:t>колико је изно</w:t>
      </w:r>
      <w:r w:rsidR="006C13E7">
        <w:rPr>
          <w:lang w:val="sr-Cyrl-RS"/>
        </w:rPr>
        <w:t>сио на дан 31.12.20</w:t>
      </w:r>
      <w:r w:rsidR="001B553A">
        <w:t>20</w:t>
      </w:r>
      <w:r w:rsidR="006C13E7">
        <w:rPr>
          <w:lang w:val="sr-Cyrl-RS"/>
        </w:rPr>
        <w:t>. године  на</w:t>
      </w:r>
      <w:r w:rsidR="00C77596">
        <w:rPr>
          <w:lang w:val="sr-Cyrl-RS"/>
        </w:rPr>
        <w:t xml:space="preserve"> </w:t>
      </w:r>
      <w:r w:rsidR="001B553A">
        <w:t>2,</w:t>
      </w:r>
      <w:r w:rsidR="008432E5">
        <w:t>27</w:t>
      </w:r>
      <w:r w:rsidR="004A1522">
        <w:rPr>
          <w:lang w:val="sr-Cyrl-RS"/>
        </w:rPr>
        <w:t xml:space="preserve"> </w:t>
      </w:r>
      <w:r w:rsidR="006C13E7">
        <w:rPr>
          <w:lang w:val="sr-Cyrl-RS"/>
        </w:rPr>
        <w:t xml:space="preserve"> дан</w:t>
      </w:r>
      <w:r w:rsidR="004A1522">
        <w:rPr>
          <w:lang w:val="sr-Cyrl-RS"/>
        </w:rPr>
        <w:t>а</w:t>
      </w:r>
      <w:r w:rsidR="00C77596">
        <w:rPr>
          <w:lang w:val="sr-Cyrl-RS"/>
        </w:rPr>
        <w:t xml:space="preserve"> 3</w:t>
      </w:r>
      <w:r w:rsidR="001B553A">
        <w:t>1</w:t>
      </w:r>
      <w:r w:rsidR="00C77596">
        <w:rPr>
          <w:lang w:val="sr-Cyrl-RS"/>
        </w:rPr>
        <w:t>.0</w:t>
      </w:r>
      <w:r w:rsidR="001B553A">
        <w:t>3</w:t>
      </w:r>
      <w:r w:rsidR="00C77596">
        <w:rPr>
          <w:lang w:val="sr-Cyrl-RS"/>
        </w:rPr>
        <w:t>.202</w:t>
      </w:r>
      <w:r w:rsidR="001B553A">
        <w:t>1</w:t>
      </w:r>
      <w:r w:rsidR="004A1522">
        <w:rPr>
          <w:lang w:val="sr-Cyrl-RS"/>
        </w:rPr>
        <w:t xml:space="preserve">. године </w:t>
      </w:r>
      <w:r w:rsidR="008E3D9D">
        <w:rPr>
          <w:lang w:val="sr-Cyrl-RS"/>
        </w:rPr>
        <w:t xml:space="preserve"> </w:t>
      </w:r>
      <w:r w:rsidR="00663AC2">
        <w:rPr>
          <w:lang w:val="sr-Cyrl-RS"/>
        </w:rPr>
        <w:t xml:space="preserve">, </w:t>
      </w:r>
      <w:r w:rsidR="008C6FB9">
        <w:rPr>
          <w:lang w:val="sr-Cyrl-RS"/>
        </w:rPr>
        <w:t>односно</w:t>
      </w:r>
      <w:r w:rsidR="00D549B6">
        <w:rPr>
          <w:lang w:val="sr-Cyrl-RS"/>
        </w:rPr>
        <w:t xml:space="preserve"> </w:t>
      </w:r>
      <w:r w:rsidR="00EF752F">
        <w:rPr>
          <w:lang w:val="sr-Cyrl-RS"/>
        </w:rPr>
        <w:t>обрт</w:t>
      </w:r>
      <w:r w:rsidR="007D6D14">
        <w:rPr>
          <w:lang w:val="sr-Cyrl-RS"/>
        </w:rPr>
        <w:t>н</w:t>
      </w:r>
      <w:r w:rsidR="00EF752F">
        <w:rPr>
          <w:lang w:val="sr-Cyrl-RS"/>
        </w:rPr>
        <w:t>а имо</w:t>
      </w:r>
      <w:r w:rsidR="00F0086D">
        <w:rPr>
          <w:lang w:val="sr-Cyrl-RS"/>
        </w:rPr>
        <w:t xml:space="preserve">вина већа је од обавеза за </w:t>
      </w:r>
      <w:r w:rsidR="0008493B">
        <w:rPr>
          <w:lang w:val="sr-Cyrl-RS"/>
        </w:rPr>
        <w:t xml:space="preserve"> </w:t>
      </w:r>
      <w:r w:rsidR="00F0086D">
        <w:t xml:space="preserve"> </w:t>
      </w:r>
      <w:r w:rsidR="00AE2B28">
        <w:t>127</w:t>
      </w:r>
      <w:r w:rsidR="00564809">
        <w:rPr>
          <w:lang w:val="sr-Cyrl-RS"/>
        </w:rPr>
        <w:t xml:space="preserve"> </w:t>
      </w:r>
      <w:r w:rsidR="0008493B">
        <w:rPr>
          <w:lang w:val="sr-Cyrl-RS"/>
        </w:rPr>
        <w:t>%.</w:t>
      </w:r>
      <w:r w:rsidR="00D549B6">
        <w:rPr>
          <w:lang w:val="sr-Cyrl-RS"/>
        </w:rPr>
        <w:t xml:space="preserve"> </w:t>
      </w:r>
      <w:r w:rsidR="000D49D0">
        <w:rPr>
          <w:lang w:val="sr-Cyrl-RS"/>
        </w:rPr>
        <w:t xml:space="preserve"> </w:t>
      </w:r>
      <w:r w:rsidR="00D549B6">
        <w:rPr>
          <w:lang w:val="sr-Cyrl-RS"/>
        </w:rPr>
        <w:t>Наведен</w:t>
      </w:r>
      <w:r w:rsidR="00F27C1D">
        <w:rPr>
          <w:lang w:val="sr-Cyrl-RS"/>
        </w:rPr>
        <w:t>о повећање је резултат редовног измирења приспелих обавеза из пословања</w:t>
      </w:r>
      <w:r w:rsidR="001B553A">
        <w:rPr>
          <w:lang w:val="sr-Cyrl-RS"/>
        </w:rPr>
        <w:t xml:space="preserve"> и повећања готовине и готовинских еквивалената.</w:t>
      </w:r>
    </w:p>
    <w:p w14:paraId="448CDCCB" w14:textId="77777777" w:rsidR="001315DB" w:rsidRDefault="008B3C0F" w:rsidP="0008493B">
      <w:pPr>
        <w:spacing w:after="0"/>
        <w:rPr>
          <w:lang w:val="sr-Cyrl-RS"/>
        </w:rPr>
      </w:pPr>
      <w:r>
        <w:rPr>
          <w:lang w:val="sr-Cyrl-RS"/>
        </w:rPr>
        <w:t xml:space="preserve"> </w:t>
      </w:r>
      <w:r w:rsidR="0008493B">
        <w:rPr>
          <w:lang w:val="sr-Cyrl-RS"/>
        </w:rPr>
        <w:t xml:space="preserve">              </w:t>
      </w:r>
      <w:r w:rsidR="00C54680">
        <w:rPr>
          <w:lang w:val="sr-Cyrl-RS"/>
        </w:rPr>
        <w:t xml:space="preserve">  </w:t>
      </w:r>
      <w:r w:rsidR="00ED6C31">
        <w:rPr>
          <w:lang w:val="sr-Cyrl-RS"/>
        </w:rPr>
        <w:t xml:space="preserve"> </w:t>
      </w:r>
      <w:r w:rsidR="002B78DA">
        <w:rPr>
          <w:lang w:val="sr-Cyrl-RS"/>
        </w:rPr>
        <w:t xml:space="preserve">  </w:t>
      </w:r>
      <w:r w:rsidR="001315DB">
        <w:rPr>
          <w:lang w:val="sr-Cyrl-RS"/>
        </w:rPr>
        <w:t xml:space="preserve">Напомињемо да се обавезе из пословања извршавају у складу са одредбама Закона о роковима измирења новчаних обавеза у комерцијалним трансакцијама. </w:t>
      </w:r>
    </w:p>
    <w:p w14:paraId="6AFF1E07" w14:textId="05A664E2" w:rsidR="00F36F1C" w:rsidRDefault="00ED6C31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B01DA8">
        <w:rPr>
          <w:lang w:val="sr-Cyrl-RS"/>
        </w:rPr>
        <w:t xml:space="preserve">     Хоризонтална, односно компа</w:t>
      </w:r>
      <w:r>
        <w:rPr>
          <w:lang w:val="sr-Cyrl-RS"/>
        </w:rPr>
        <w:t>ративна анализа биланса стања представља поређење билансних позиција текуће године и упоредног периода</w:t>
      </w:r>
      <w:r w:rsidR="00007233">
        <w:rPr>
          <w:lang w:val="sr-Cyrl-RS"/>
        </w:rPr>
        <w:t>. Пресек</w:t>
      </w:r>
      <w:r w:rsidR="00A76AD9">
        <w:rPr>
          <w:lang w:val="sr-Cyrl-RS"/>
        </w:rPr>
        <w:t xml:space="preserve"> ст</w:t>
      </w:r>
      <w:r w:rsidR="00FE1812">
        <w:rPr>
          <w:lang w:val="sr-Cyrl-RS"/>
        </w:rPr>
        <w:t xml:space="preserve">ања на </w:t>
      </w:r>
      <w:r w:rsidR="00F27C1D">
        <w:rPr>
          <w:lang w:val="sr-Cyrl-RS"/>
        </w:rPr>
        <w:t>дан 3</w:t>
      </w:r>
      <w:r w:rsidR="001B553A">
        <w:rPr>
          <w:lang w:val="sr-Cyrl-RS"/>
        </w:rPr>
        <w:t>1.03</w:t>
      </w:r>
      <w:r w:rsidR="006C13E7">
        <w:rPr>
          <w:lang w:val="sr-Cyrl-RS"/>
        </w:rPr>
        <w:t>.202</w:t>
      </w:r>
      <w:r w:rsidR="001B553A">
        <w:rPr>
          <w:lang w:val="sr-Cyrl-RS"/>
        </w:rPr>
        <w:t>1</w:t>
      </w:r>
      <w:r w:rsidR="00AD6464">
        <w:rPr>
          <w:lang w:val="sr-Cyrl-RS"/>
        </w:rPr>
        <w:t>. године у односу на 31.12.20</w:t>
      </w:r>
      <w:r w:rsidR="001B553A">
        <w:rPr>
          <w:lang w:val="sr-Cyrl-RS"/>
        </w:rPr>
        <w:t>20</w:t>
      </w:r>
      <w:r w:rsidR="009B5606">
        <w:rPr>
          <w:lang w:val="sr-Cyrl-RS"/>
        </w:rPr>
        <w:t xml:space="preserve">. године, </w:t>
      </w:r>
      <w:r w:rsidR="00E873E5">
        <w:rPr>
          <w:lang w:val="sr-Cyrl-RS"/>
        </w:rPr>
        <w:t xml:space="preserve"> </w:t>
      </w:r>
      <w:r w:rsidR="00007233">
        <w:rPr>
          <w:lang w:val="sr-Cyrl-RS"/>
        </w:rPr>
        <w:t>указује да је настављено стабилно пословање.</w:t>
      </w:r>
      <w:r w:rsidR="00E873E5">
        <w:rPr>
          <w:lang w:val="sr-Cyrl-RS"/>
        </w:rPr>
        <w:t xml:space="preserve"> Обртна</w:t>
      </w:r>
      <w:r>
        <w:rPr>
          <w:lang w:val="sr-Cyrl-RS"/>
        </w:rPr>
        <w:t xml:space="preserve"> </w:t>
      </w:r>
      <w:r w:rsidR="00AE2B28">
        <w:rPr>
          <w:lang w:val="sr-Cyrl-RS"/>
        </w:rPr>
        <w:t xml:space="preserve">имовина </w:t>
      </w:r>
      <w:r w:rsidR="00910F34">
        <w:rPr>
          <w:lang w:val="sr-Cyrl-RS"/>
        </w:rPr>
        <w:t>већа с</w:t>
      </w:r>
      <w:r w:rsidR="00AE2B28">
        <w:rPr>
          <w:lang w:val="sr-Cyrl-RS"/>
        </w:rPr>
        <w:t>је</w:t>
      </w:r>
      <w:r w:rsidR="00910F34">
        <w:rPr>
          <w:lang w:val="sr-Cyrl-RS"/>
        </w:rPr>
        <w:t xml:space="preserve"> за </w:t>
      </w:r>
      <w:r w:rsidR="00AE2B28">
        <w:t>6,41</w:t>
      </w:r>
      <w:r w:rsidR="00910F34">
        <w:rPr>
          <w:lang w:val="sr-Cyrl-RS"/>
        </w:rPr>
        <w:t xml:space="preserve"> %,</w:t>
      </w:r>
      <w:r w:rsidR="003E708B">
        <w:t xml:space="preserve"> </w:t>
      </w:r>
      <w:r w:rsidR="00910F34">
        <w:rPr>
          <w:lang w:val="sr-Cyrl-RS"/>
        </w:rPr>
        <w:t xml:space="preserve"> односно</w:t>
      </w:r>
      <w:r w:rsidR="00F27C1D">
        <w:t xml:space="preserve"> готивина</w:t>
      </w:r>
      <w:r w:rsidR="00910F34">
        <w:rPr>
          <w:lang w:val="sr-Cyrl-RS"/>
        </w:rPr>
        <w:t xml:space="preserve"> за 7,</w:t>
      </w:r>
      <w:r w:rsidR="00AE2B28">
        <w:t>6</w:t>
      </w:r>
      <w:r w:rsidR="00910F34">
        <w:rPr>
          <w:lang w:val="sr-Cyrl-RS"/>
        </w:rPr>
        <w:t>7 %</w:t>
      </w:r>
      <w:r w:rsidR="00F27C1D">
        <w:t xml:space="preserve"> </w:t>
      </w:r>
      <w:r w:rsidR="008432E5">
        <w:t>, a</w:t>
      </w:r>
      <w:r w:rsidR="00F27C1D">
        <w:t xml:space="preserve">  </w:t>
      </w:r>
      <w:r w:rsidR="00346D30">
        <w:rPr>
          <w:lang w:val="sr-Cyrl-RS"/>
        </w:rPr>
        <w:t xml:space="preserve"> повећа</w:t>
      </w:r>
      <w:r w:rsidR="00634794">
        <w:rPr>
          <w:lang w:val="sr-Cyrl-RS"/>
        </w:rPr>
        <w:t>н</w:t>
      </w:r>
      <w:r w:rsidR="00346D30">
        <w:rPr>
          <w:lang w:val="sr-Cyrl-RS"/>
        </w:rPr>
        <w:t>а</w:t>
      </w:r>
      <w:r w:rsidR="00007233">
        <w:rPr>
          <w:lang w:val="sr-Cyrl-CS"/>
        </w:rPr>
        <w:t xml:space="preserve"> потраживања</w:t>
      </w:r>
      <w:r w:rsidR="00F27C1D">
        <w:rPr>
          <w:lang w:val="sr-Cyrl-CS"/>
        </w:rPr>
        <w:t xml:space="preserve"> од купаца</w:t>
      </w:r>
      <w:r w:rsidR="00910F34">
        <w:rPr>
          <w:lang w:val="sr-Cyrl-CS"/>
        </w:rPr>
        <w:t xml:space="preserve"> за</w:t>
      </w:r>
      <w:r w:rsidR="008432E5">
        <w:t xml:space="preserve"> </w:t>
      </w:r>
      <w:r w:rsidR="00910F34">
        <w:rPr>
          <w:lang w:val="sr-Cyrl-CS"/>
        </w:rPr>
        <w:t xml:space="preserve">10,44%. </w:t>
      </w:r>
      <w:r w:rsidR="00AD6464">
        <w:rPr>
          <w:lang w:val="sr-Cyrl-CS"/>
        </w:rPr>
        <w:t xml:space="preserve"> </w:t>
      </w:r>
      <w:r w:rsidR="00AD6464">
        <w:rPr>
          <w:lang w:val="sr-Cyrl-RS"/>
        </w:rPr>
        <w:t xml:space="preserve">Повећање потраживања од купаца последица </w:t>
      </w:r>
      <w:r w:rsidR="00634794">
        <w:rPr>
          <w:lang w:val="sr-Cyrl-RS"/>
        </w:rPr>
        <w:t xml:space="preserve">је </w:t>
      </w:r>
      <w:r w:rsidR="00AD6464">
        <w:rPr>
          <w:lang w:val="sr-Cyrl-RS"/>
        </w:rPr>
        <w:t xml:space="preserve">појаве пандемије вируса корана и у вези с тим </w:t>
      </w:r>
      <w:r w:rsidR="004A1522">
        <w:rPr>
          <w:lang w:val="sr-Cyrl-RS"/>
        </w:rPr>
        <w:t xml:space="preserve">спровођења </w:t>
      </w:r>
      <w:r w:rsidR="00AD6464">
        <w:rPr>
          <w:lang w:val="sr-Cyrl-RS"/>
        </w:rPr>
        <w:t>мера  које је Влада Републике Србије предузела у циљу њеног сузбијања.</w:t>
      </w:r>
    </w:p>
    <w:p w14:paraId="582FDAEB" w14:textId="5F3BC4E0" w:rsidR="001F3F4B" w:rsidRPr="00AE2B28" w:rsidRDefault="001F3F4B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Вертикалана, односно структурна анализа показује динамику финансијских извештаја. Стукту</w:t>
      </w:r>
      <w:r w:rsidR="000F3730">
        <w:rPr>
          <w:lang w:val="sr-Cyrl-RS"/>
        </w:rPr>
        <w:t>рна анализа показује д</w:t>
      </w:r>
      <w:r w:rsidR="00F27C1D">
        <w:rPr>
          <w:lang w:val="sr-Cyrl-RS"/>
        </w:rPr>
        <w:t>а се 7</w:t>
      </w:r>
      <w:r w:rsidR="00847CA3">
        <w:rPr>
          <w:lang w:val="sr-Cyrl-RS"/>
        </w:rPr>
        <w:t>7,</w:t>
      </w:r>
      <w:r w:rsidR="00AE2B28">
        <w:t xml:space="preserve">67 </w:t>
      </w:r>
      <w:r w:rsidR="00034E49">
        <w:rPr>
          <w:lang w:val="sr-Cyrl-RS"/>
        </w:rPr>
        <w:t xml:space="preserve"> </w:t>
      </w:r>
      <w:r>
        <w:rPr>
          <w:lang w:val="sr-Cyrl-RS"/>
        </w:rPr>
        <w:t>процентних</w:t>
      </w:r>
      <w:r w:rsidR="00FF67F6">
        <w:rPr>
          <w:lang w:val="sr-Cyrl-RS"/>
        </w:rPr>
        <w:t xml:space="preserve"> поена од</w:t>
      </w:r>
      <w:r w:rsidR="00F27C1D">
        <w:rPr>
          <w:lang w:val="sr-Cyrl-RS"/>
        </w:rPr>
        <w:t xml:space="preserve">носи на обртну имовину, а </w:t>
      </w:r>
      <w:r w:rsidR="00847CA3">
        <w:rPr>
          <w:lang w:val="sr-Cyrl-RS"/>
        </w:rPr>
        <w:t>22,</w:t>
      </w:r>
      <w:r w:rsidR="00AE2B28">
        <w:t>33</w:t>
      </w:r>
      <w:r w:rsidR="008A487A">
        <w:rPr>
          <w:lang w:val="sr-Cyrl-RS"/>
        </w:rPr>
        <w:t xml:space="preserve"> </w:t>
      </w:r>
      <w:r w:rsidR="00FF67F6">
        <w:rPr>
          <w:lang w:val="sr-Cyrl-RS"/>
        </w:rPr>
        <w:t>% на сталну имовину. Мало структурно  учешће сталне имовине у  укупној имовини је показатељ да Предузеће</w:t>
      </w:r>
      <w:r w:rsidR="00A51639">
        <w:rPr>
          <w:lang w:val="sr-Cyrl-RS"/>
        </w:rPr>
        <w:t xml:space="preserve"> има застарелу</w:t>
      </w:r>
      <w:r w:rsidR="002C3F0B">
        <w:rPr>
          <w:lang w:val="sr-Cyrl-RS"/>
        </w:rPr>
        <w:t xml:space="preserve"> опрему.  У извештајном периоду извршена је набав</w:t>
      </w:r>
      <w:r w:rsidR="007B6C5A">
        <w:rPr>
          <w:lang w:val="sr-Cyrl-RS"/>
        </w:rPr>
        <w:t xml:space="preserve">ка опреме у износу од </w:t>
      </w:r>
      <w:r w:rsidR="00847CA3">
        <w:rPr>
          <w:lang w:val="sr-Cyrl-RS"/>
        </w:rPr>
        <w:t>537.427,17</w:t>
      </w:r>
      <w:r w:rsidR="002C3F0B">
        <w:rPr>
          <w:lang w:val="sr-Cyrl-RS"/>
        </w:rPr>
        <w:t xml:space="preserve"> динара, а на име трошкова</w:t>
      </w:r>
      <w:r w:rsidR="00725115">
        <w:rPr>
          <w:lang w:val="sr-Cyrl-RS"/>
        </w:rPr>
        <w:t xml:space="preserve"> за услуге </w:t>
      </w:r>
      <w:r w:rsidR="00B44614">
        <w:rPr>
          <w:lang w:val="sr-Cyrl-RS"/>
        </w:rPr>
        <w:t xml:space="preserve"> одржавање</w:t>
      </w:r>
      <w:r w:rsidR="00725115">
        <w:rPr>
          <w:lang w:val="sr-Cyrl-RS"/>
        </w:rPr>
        <w:t xml:space="preserve"> објеката </w:t>
      </w:r>
      <w:r w:rsidR="008E3D9D">
        <w:rPr>
          <w:lang w:val="sr-Cyrl-RS"/>
        </w:rPr>
        <w:t>и</w:t>
      </w:r>
      <w:r w:rsidR="00F27C1D">
        <w:rPr>
          <w:lang w:val="sr-Cyrl-RS"/>
        </w:rPr>
        <w:t xml:space="preserve"> опреме утрошено је </w:t>
      </w:r>
      <w:r w:rsidR="009D58A9">
        <w:rPr>
          <w:lang w:val="sr-Cyrl-RS"/>
        </w:rPr>
        <w:t>221.548,28</w:t>
      </w:r>
      <w:r w:rsidR="00725115">
        <w:rPr>
          <w:lang w:val="sr-Cyrl-RS"/>
        </w:rPr>
        <w:t xml:space="preserve"> </w:t>
      </w:r>
      <w:r w:rsidR="002C3F0B">
        <w:rPr>
          <w:lang w:val="sr-Cyrl-RS"/>
        </w:rPr>
        <w:t>динара</w:t>
      </w:r>
      <w:r w:rsidR="004622B5">
        <w:rPr>
          <w:lang w:val="sr-Cyrl-RS"/>
        </w:rPr>
        <w:t>.</w:t>
      </w:r>
      <w:r w:rsidR="007B6C5A">
        <w:rPr>
          <w:lang w:val="sr-Cyrl-RS"/>
        </w:rPr>
        <w:t xml:space="preserve"> Напомињемо да је </w:t>
      </w:r>
      <w:r w:rsidR="00663C00">
        <w:rPr>
          <w:lang w:val="sr-Cyrl-RS"/>
        </w:rPr>
        <w:t xml:space="preserve">вршено само неопходно </w:t>
      </w:r>
      <w:r w:rsidR="007B6C5A">
        <w:rPr>
          <w:lang w:val="sr-Cyrl-RS"/>
        </w:rPr>
        <w:t>улагање у одржавање опреме и објеката</w:t>
      </w:r>
      <w:r w:rsidR="00DB62AB">
        <w:rPr>
          <w:lang w:val="sr-Cyrl-RS"/>
        </w:rPr>
        <w:t xml:space="preserve">  због неизвесности услова привређивања у току пандемије вируса ковид 19</w:t>
      </w:r>
      <w:r w:rsidR="00AE2B28">
        <w:t xml:space="preserve">. </w:t>
      </w:r>
      <w:r w:rsidR="00AE2B28">
        <w:rPr>
          <w:lang w:val="sr-Cyrl-RS"/>
        </w:rPr>
        <w:t>Поред тога, одржавање објеката има претежно сезонски карактер.</w:t>
      </w:r>
    </w:p>
    <w:p w14:paraId="3EEE4442" w14:textId="77777777" w:rsidR="00E35F49" w:rsidRDefault="0050223F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14:paraId="55BD7E7A" w14:textId="77777777" w:rsidR="003F3EB0" w:rsidRDefault="003F3EB0" w:rsidP="001F2BA3">
      <w:pPr>
        <w:spacing w:after="0"/>
        <w:jc w:val="both"/>
        <w:rPr>
          <w:lang w:val="sr-Cyrl-RS"/>
        </w:rPr>
      </w:pPr>
    </w:p>
    <w:p w14:paraId="61A9FABD" w14:textId="77777777" w:rsidR="003F3EB0" w:rsidRDefault="003F3EB0" w:rsidP="001F2BA3">
      <w:pPr>
        <w:spacing w:after="0"/>
        <w:jc w:val="both"/>
        <w:rPr>
          <w:lang w:val="sr-Cyrl-RS"/>
        </w:rPr>
      </w:pPr>
    </w:p>
    <w:p w14:paraId="51051E7E" w14:textId="77777777" w:rsidR="00E35F49" w:rsidRPr="00142B69" w:rsidRDefault="00E35F49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142B69">
        <w:rPr>
          <w:b/>
          <w:i/>
          <w:lang w:val="sr-Cyrl-RS"/>
        </w:rPr>
        <w:t>ИЗВЕШТАЈ О ТОКОВИМА ГОТОВИНЕ</w:t>
      </w:r>
    </w:p>
    <w:p w14:paraId="4C6FAEF3" w14:textId="77777777" w:rsidR="00A14BD9" w:rsidRPr="00142B69" w:rsidRDefault="00A14BD9" w:rsidP="00A14BD9">
      <w:pPr>
        <w:pStyle w:val="ListParagraph"/>
        <w:spacing w:after="0"/>
        <w:jc w:val="both"/>
        <w:rPr>
          <w:i/>
          <w:lang w:val="sr-Cyrl-RS"/>
        </w:rPr>
      </w:pPr>
    </w:p>
    <w:p w14:paraId="73977EAF" w14:textId="77777777" w:rsidR="00A14BD9" w:rsidRDefault="00A14BD9" w:rsidP="00A14BD9">
      <w:pPr>
        <w:pStyle w:val="ListParagraph"/>
        <w:spacing w:after="0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C54680">
        <w:rPr>
          <w:lang w:val="sr-Cyrl-RS"/>
        </w:rPr>
        <w:t xml:space="preserve">   </w:t>
      </w:r>
      <w:r>
        <w:rPr>
          <w:lang w:val="sr-Cyrl-RS"/>
        </w:rPr>
        <w:t xml:space="preserve"> Информације  о токовима готовине корисницима финансијских извештаја пружају основу за процењивање способности предузећа да ствара готовину и готовинске еквавиленте, као и потр</w:t>
      </w:r>
      <w:r w:rsidR="00734372">
        <w:rPr>
          <w:lang w:val="sr-Cyrl-RS"/>
        </w:rPr>
        <w:t>е</w:t>
      </w:r>
      <w:r>
        <w:rPr>
          <w:lang w:val="sr-Cyrl-RS"/>
        </w:rPr>
        <w:t>бу да тим токовима готовине располаже и користи их. Готовина је потр</w:t>
      </w:r>
      <w:r w:rsidR="008E3E02">
        <w:rPr>
          <w:lang w:val="sr-Cyrl-RS"/>
        </w:rPr>
        <w:t>е</w:t>
      </w:r>
      <w:r>
        <w:rPr>
          <w:lang w:val="sr-Cyrl-RS"/>
        </w:rPr>
        <w:t xml:space="preserve">бна </w:t>
      </w:r>
      <w:r w:rsidR="00135C33">
        <w:rPr>
          <w:lang w:val="sr-Cyrl-RS"/>
        </w:rPr>
        <w:t>за обављање пословања и плаћање обавеза, а еквиваленти готовине су краткорочне, високо ликвидне  инвестиције које се у кратком року претварају у готовину.</w:t>
      </w:r>
    </w:p>
    <w:p w14:paraId="15E3FAAF" w14:textId="77777777" w:rsidR="00135C33" w:rsidRDefault="00135C33" w:rsidP="00A14BD9">
      <w:pPr>
        <w:pStyle w:val="ListParagraph"/>
        <w:spacing w:after="0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Новчни токови се класифицирају на оне који потичу из:</w:t>
      </w:r>
    </w:p>
    <w:p w14:paraId="6614CFD5" w14:textId="77777777"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Пословне активности</w:t>
      </w:r>
    </w:p>
    <w:p w14:paraId="47760A6D" w14:textId="77777777"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Инвестиционе активности и</w:t>
      </w:r>
    </w:p>
    <w:p w14:paraId="167ACE98" w14:textId="77777777"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Активности финансирања.</w:t>
      </w:r>
    </w:p>
    <w:p w14:paraId="00544C47" w14:textId="2B3DBE58" w:rsidR="00DF67D6" w:rsidRDefault="00135C33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    Пословне активности су главне активности које стварају приходе </w:t>
      </w:r>
      <w:r w:rsidR="00DF67D6">
        <w:rPr>
          <w:lang w:val="sr-Cyrl-RS"/>
        </w:rPr>
        <w:t xml:space="preserve">и расходе,  евидентиране </w:t>
      </w:r>
      <w:r w:rsidR="00AE2B28">
        <w:rPr>
          <w:lang w:val="sr-Cyrl-RS"/>
        </w:rPr>
        <w:t>у</w:t>
      </w:r>
      <w:r w:rsidR="00DF67D6">
        <w:rPr>
          <w:lang w:val="sr-Cyrl-RS"/>
        </w:rPr>
        <w:t xml:space="preserve">  билансу успеха и представљају компоненте за утврђивање нето добитка.</w:t>
      </w:r>
    </w:p>
    <w:p w14:paraId="1C2EEB16" w14:textId="50A48205" w:rsidR="000F3525" w:rsidRDefault="00DF5671" w:rsidP="00FF40F6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6E26F2">
        <w:rPr>
          <w:lang w:val="sr-Cyrl-RS"/>
        </w:rPr>
        <w:t xml:space="preserve"> </w:t>
      </w:r>
      <w:r>
        <w:rPr>
          <w:lang w:val="sr-Cyrl-RS"/>
        </w:rPr>
        <w:t xml:space="preserve"> О</w:t>
      </w:r>
      <w:r w:rsidR="00DF67D6">
        <w:rPr>
          <w:lang w:val="sr-Cyrl-RS"/>
        </w:rPr>
        <w:t>стварен</w:t>
      </w:r>
      <w:r w:rsidR="00BD4FF5">
        <w:rPr>
          <w:lang w:val="sr-Cyrl-RS"/>
        </w:rPr>
        <w:t>и</w:t>
      </w:r>
      <w:r w:rsidR="002155B0">
        <w:rPr>
          <w:lang w:val="sr-Cyrl-RS"/>
        </w:rPr>
        <w:t xml:space="preserve"> </w:t>
      </w:r>
      <w:r w:rsidR="00B7014D">
        <w:rPr>
          <w:lang w:val="sr-Cyrl-RS"/>
        </w:rPr>
        <w:t>укуп</w:t>
      </w:r>
      <w:r>
        <w:rPr>
          <w:lang w:val="sr-Cyrl-RS"/>
        </w:rPr>
        <w:t>ан</w:t>
      </w:r>
      <w:r w:rsidR="00BD4FF5">
        <w:rPr>
          <w:lang w:val="sr-Cyrl-RS"/>
        </w:rPr>
        <w:t>и</w:t>
      </w:r>
      <w:r>
        <w:rPr>
          <w:lang w:val="sr-Cyrl-RS"/>
        </w:rPr>
        <w:t xml:space="preserve"> прилив</w:t>
      </w:r>
      <w:r w:rsidR="002155B0">
        <w:rPr>
          <w:lang w:val="sr-Cyrl-RS"/>
        </w:rPr>
        <w:t xml:space="preserve"> од </w:t>
      </w:r>
      <w:r w:rsidR="00DA3CD8">
        <w:rPr>
          <w:lang w:val="sr-Cyrl-RS"/>
        </w:rPr>
        <w:t>п</w:t>
      </w:r>
      <w:r w:rsidR="00D144B1">
        <w:rPr>
          <w:lang w:val="sr-Cyrl-RS"/>
        </w:rPr>
        <w:t>ружених услу</w:t>
      </w:r>
      <w:r w:rsidR="00532434">
        <w:rPr>
          <w:lang w:val="sr-Cyrl-RS"/>
        </w:rPr>
        <w:t>га</w:t>
      </w:r>
      <w:r>
        <w:rPr>
          <w:lang w:val="sr-Cyrl-RS"/>
        </w:rPr>
        <w:t xml:space="preserve"> у износу </w:t>
      </w:r>
      <w:r w:rsidR="00532434">
        <w:rPr>
          <w:lang w:val="sr-Cyrl-RS"/>
        </w:rPr>
        <w:t xml:space="preserve"> од </w:t>
      </w:r>
      <w:r w:rsidR="000C3010">
        <w:rPr>
          <w:lang w:val="sr-Cyrl-RS"/>
        </w:rPr>
        <w:t xml:space="preserve"> </w:t>
      </w:r>
      <w:r w:rsidR="006821B7">
        <w:rPr>
          <w:lang w:val="sr-Cyrl-RS"/>
        </w:rPr>
        <w:t xml:space="preserve">16.292.167,78 </w:t>
      </w:r>
      <w:r w:rsidR="00DF67D6">
        <w:rPr>
          <w:lang w:val="sr-Cyrl-RS"/>
        </w:rPr>
        <w:t xml:space="preserve"> ди</w:t>
      </w:r>
      <w:r>
        <w:rPr>
          <w:lang w:val="sr-Cyrl-RS"/>
        </w:rPr>
        <w:t>нара</w:t>
      </w:r>
      <w:r w:rsidR="00486A5D">
        <w:rPr>
          <w:lang w:val="sr-Cyrl-RS"/>
        </w:rPr>
        <w:t xml:space="preserve"> </w:t>
      </w:r>
      <w:r w:rsidR="006821B7">
        <w:rPr>
          <w:lang w:val="sr-Cyrl-RS"/>
        </w:rPr>
        <w:t>већи</w:t>
      </w:r>
      <w:r w:rsidR="00486A5D">
        <w:rPr>
          <w:lang w:val="sr-Cyrl-RS"/>
        </w:rPr>
        <w:t xml:space="preserve">  је за  </w:t>
      </w:r>
      <w:r w:rsidR="0039713E">
        <w:rPr>
          <w:lang w:val="sr-Cyrl-RS"/>
        </w:rPr>
        <w:t>644.141,50</w:t>
      </w:r>
      <w:r w:rsidR="00090027">
        <w:rPr>
          <w:lang w:val="sr-Cyrl-RS"/>
        </w:rPr>
        <w:t xml:space="preserve"> </w:t>
      </w:r>
      <w:r w:rsidR="00BD4FF5">
        <w:rPr>
          <w:lang w:val="sr-Cyrl-RS"/>
        </w:rPr>
        <w:t xml:space="preserve"> динара  од </w:t>
      </w:r>
      <w:r w:rsidR="0072737A">
        <w:rPr>
          <w:lang w:val="sr-Cyrl-RS"/>
        </w:rPr>
        <w:t>у</w:t>
      </w:r>
      <w:r>
        <w:rPr>
          <w:lang w:val="sr-Cyrl-RS"/>
        </w:rPr>
        <w:t xml:space="preserve">купног одлива </w:t>
      </w:r>
      <w:r w:rsidR="002155B0">
        <w:rPr>
          <w:lang w:val="sr-Cyrl-RS"/>
        </w:rPr>
        <w:t>нов</w:t>
      </w:r>
      <w:r w:rsidR="00DA3CD8">
        <w:rPr>
          <w:lang w:val="sr-Cyrl-RS"/>
        </w:rPr>
        <w:t>ч</w:t>
      </w:r>
      <w:r w:rsidR="00BD4FF5">
        <w:rPr>
          <w:lang w:val="sr-Cyrl-RS"/>
        </w:rPr>
        <w:t xml:space="preserve">аних средстава, и за  тај износ салдо на </w:t>
      </w:r>
      <w:r w:rsidR="00486A5D">
        <w:rPr>
          <w:lang w:val="sr-Cyrl-RS"/>
        </w:rPr>
        <w:t>текућем рачуну је</w:t>
      </w:r>
      <w:r w:rsidR="006821B7">
        <w:rPr>
          <w:lang w:val="sr-Cyrl-RS"/>
        </w:rPr>
        <w:t xml:space="preserve"> већи је </w:t>
      </w:r>
      <w:r w:rsidR="00C705FB">
        <w:rPr>
          <w:lang w:val="sr-Cyrl-RS"/>
        </w:rPr>
        <w:t xml:space="preserve"> у односу на дан</w:t>
      </w:r>
      <w:r w:rsidR="007B5218">
        <w:rPr>
          <w:lang w:val="sr-Cyrl-RS"/>
        </w:rPr>
        <w:t xml:space="preserve"> </w:t>
      </w:r>
      <w:r w:rsidR="006C26D6">
        <w:rPr>
          <w:lang w:val="sr-Cyrl-RS"/>
        </w:rPr>
        <w:t xml:space="preserve"> </w:t>
      </w:r>
      <w:r w:rsidR="00C705FB">
        <w:rPr>
          <w:lang w:val="sr-Cyrl-RS"/>
        </w:rPr>
        <w:t>3</w:t>
      </w:r>
      <w:r w:rsidR="00460048">
        <w:rPr>
          <w:lang w:val="sr-Cyrl-RS"/>
        </w:rPr>
        <w:t>1.12.20</w:t>
      </w:r>
      <w:r w:rsidR="006821B7">
        <w:rPr>
          <w:lang w:val="sr-Cyrl-RS"/>
        </w:rPr>
        <w:t>20</w:t>
      </w:r>
      <w:r w:rsidR="00486A5D">
        <w:rPr>
          <w:lang w:val="sr-Cyrl-RS"/>
        </w:rPr>
        <w:t>. године.  На дан 3</w:t>
      </w:r>
      <w:r w:rsidR="006821B7">
        <w:rPr>
          <w:lang w:val="sr-Cyrl-RS"/>
        </w:rPr>
        <w:t>1</w:t>
      </w:r>
      <w:r w:rsidR="00486A5D">
        <w:rPr>
          <w:lang w:val="sr-Cyrl-RS"/>
        </w:rPr>
        <w:t>.0</w:t>
      </w:r>
      <w:r w:rsidR="006821B7">
        <w:rPr>
          <w:lang w:val="sr-Cyrl-RS"/>
        </w:rPr>
        <w:t>3</w:t>
      </w:r>
      <w:r w:rsidR="004A1522">
        <w:rPr>
          <w:lang w:val="sr-Cyrl-RS"/>
        </w:rPr>
        <w:t>.202</w:t>
      </w:r>
      <w:r w:rsidR="006821B7">
        <w:rPr>
          <w:lang w:val="sr-Cyrl-RS"/>
        </w:rPr>
        <w:t>1</w:t>
      </w:r>
      <w:r w:rsidR="001A6A5C">
        <w:rPr>
          <w:lang w:val="sr-Cyrl-RS"/>
        </w:rPr>
        <w:t>. године салдо на т</w:t>
      </w:r>
      <w:r w:rsidR="00DD48A8">
        <w:rPr>
          <w:lang w:val="sr-Cyrl-RS"/>
        </w:rPr>
        <w:t>екућем</w:t>
      </w:r>
      <w:r w:rsidR="002155B0">
        <w:rPr>
          <w:lang w:val="sr-Cyrl-RS"/>
        </w:rPr>
        <w:t xml:space="preserve"> рачуну Предуз</w:t>
      </w:r>
      <w:r w:rsidR="00AE7D78">
        <w:rPr>
          <w:lang w:val="sr-Cyrl-RS"/>
        </w:rPr>
        <w:t>ећа</w:t>
      </w:r>
      <w:r w:rsidR="00486A5D">
        <w:rPr>
          <w:lang w:val="sr-Cyrl-RS"/>
        </w:rPr>
        <w:t xml:space="preserve"> износио је </w:t>
      </w:r>
      <w:r w:rsidR="006821B7">
        <w:rPr>
          <w:lang w:val="sr-Cyrl-RS"/>
        </w:rPr>
        <w:t xml:space="preserve">9.622.379,45 </w:t>
      </w:r>
      <w:r w:rsidR="00DD48A8">
        <w:rPr>
          <w:lang w:val="sr-Cyrl-RS"/>
        </w:rPr>
        <w:t>динара</w:t>
      </w:r>
      <w:r w:rsidR="00DA3CD8">
        <w:rPr>
          <w:lang w:val="sr-Cyrl-RS"/>
        </w:rPr>
        <w:t xml:space="preserve"> </w:t>
      </w:r>
      <w:r w:rsidR="00460048">
        <w:rPr>
          <w:lang w:val="sr-Cyrl-RS"/>
        </w:rPr>
        <w:t>и на рачуну депозита  7</w:t>
      </w:r>
      <w:r w:rsidR="006821B7">
        <w:rPr>
          <w:lang w:val="sr-Cyrl-RS"/>
        </w:rPr>
        <w:t>88.743,27</w:t>
      </w:r>
      <w:r w:rsidR="00E810F3">
        <w:rPr>
          <w:lang w:val="sr-Cyrl-RS"/>
        </w:rPr>
        <w:t xml:space="preserve"> </w:t>
      </w:r>
      <w:r w:rsidR="00DA3CD8">
        <w:rPr>
          <w:lang w:val="sr-Cyrl-RS"/>
        </w:rPr>
        <w:t xml:space="preserve"> </w:t>
      </w:r>
      <w:r w:rsidR="00DD48A8">
        <w:rPr>
          <w:lang w:val="sr-Cyrl-RS"/>
        </w:rPr>
        <w:t>динара</w:t>
      </w:r>
      <w:r w:rsidR="000B60D0">
        <w:rPr>
          <w:lang w:val="sr-Cyrl-RS"/>
        </w:rPr>
        <w:t>.</w:t>
      </w:r>
    </w:p>
    <w:p w14:paraId="6FCC89EA" w14:textId="3A5986B3" w:rsidR="00962F93" w:rsidRDefault="006E26F2" w:rsidP="00962F93">
      <w:pPr>
        <w:rPr>
          <w:lang w:val="sr-Cyrl-RS"/>
        </w:rPr>
      </w:pPr>
      <w:r>
        <w:rPr>
          <w:lang w:val="sr-Cyrl-RS"/>
        </w:rPr>
        <w:lastRenderedPageBreak/>
        <w:t xml:space="preserve">          </w:t>
      </w:r>
      <w:r w:rsidR="00F2505E">
        <w:rPr>
          <w:lang w:val="sr-Cyrl-RS"/>
        </w:rPr>
        <w:t xml:space="preserve">   </w:t>
      </w:r>
      <w:r>
        <w:rPr>
          <w:lang w:val="sr-Cyrl-RS"/>
        </w:rPr>
        <w:t xml:space="preserve">  Инве</w:t>
      </w:r>
      <w:r w:rsidR="00E810F3">
        <w:rPr>
          <w:lang w:val="sr-Cyrl-RS"/>
        </w:rPr>
        <w:t xml:space="preserve">стиционе активности су стицање </w:t>
      </w:r>
      <w:r>
        <w:rPr>
          <w:lang w:val="sr-Cyrl-RS"/>
        </w:rPr>
        <w:t xml:space="preserve"> </w:t>
      </w:r>
      <w:r w:rsidR="0058389F">
        <w:rPr>
          <w:lang w:val="sr-Cyrl-RS"/>
        </w:rPr>
        <w:t>и отуђење дугорочних средстава, односно имовине и других инвестиција.</w:t>
      </w:r>
      <w:r w:rsidR="00F2505E">
        <w:rPr>
          <w:lang w:val="sr-Cyrl-RS"/>
        </w:rPr>
        <w:t xml:space="preserve"> У извештајном</w:t>
      </w:r>
      <w:r w:rsidR="0058389F">
        <w:rPr>
          <w:lang w:val="sr-Cyrl-RS"/>
        </w:rPr>
        <w:t xml:space="preserve"> период</w:t>
      </w:r>
      <w:r w:rsidR="00F3396A">
        <w:rPr>
          <w:lang w:val="sr-Cyrl-RS"/>
        </w:rPr>
        <w:t xml:space="preserve">у извршена је набавка опреме у износу </w:t>
      </w:r>
      <w:r w:rsidR="00962F93">
        <w:rPr>
          <w:lang w:val="sr-Cyrl-RS"/>
        </w:rPr>
        <w:t xml:space="preserve"> </w:t>
      </w:r>
      <w:r w:rsidR="000B60D0">
        <w:rPr>
          <w:lang w:val="sr-Cyrl-RS"/>
        </w:rPr>
        <w:t xml:space="preserve">од 537.427,17 </w:t>
      </w:r>
      <w:r w:rsidR="00962F93">
        <w:rPr>
          <w:lang w:val="sr-Cyrl-RS"/>
        </w:rPr>
        <w:t xml:space="preserve"> </w:t>
      </w:r>
      <w:r w:rsidR="000B60D0">
        <w:rPr>
          <w:lang w:val="sr-Cyrl-RS"/>
        </w:rPr>
        <w:t>динара, а на трошкове за услуге на текућем одржавању објеката  и опреме утрошено је 221.548,28  динара</w:t>
      </w:r>
      <w:r w:rsidR="00962F93">
        <w:rPr>
          <w:lang w:val="sr-Cyrl-RS"/>
        </w:rPr>
        <w:t xml:space="preserve">  Разлика између остврених  прихода од  </w:t>
      </w:r>
      <w:r w:rsidR="000B60D0">
        <w:rPr>
          <w:lang w:val="sr-Cyrl-RS"/>
        </w:rPr>
        <w:t>14.630.211,37</w:t>
      </w:r>
      <w:r w:rsidR="00962F93">
        <w:rPr>
          <w:lang w:val="sr-Cyrl-RS"/>
        </w:rPr>
        <w:t xml:space="preserve"> динара и  расхода и износу од  </w:t>
      </w:r>
      <w:r w:rsidR="000B60D0">
        <w:rPr>
          <w:lang w:val="sr-Cyrl-RS"/>
        </w:rPr>
        <w:t>12.211.427,57</w:t>
      </w:r>
      <w:r w:rsidR="00962F93">
        <w:rPr>
          <w:lang w:val="sr-Cyrl-RS"/>
        </w:rPr>
        <w:t xml:space="preserve">  динара, износи  </w:t>
      </w:r>
      <w:r w:rsidR="000B60D0">
        <w:rPr>
          <w:lang w:val="sr-Cyrl-RS"/>
        </w:rPr>
        <w:t xml:space="preserve">2.418.783,80 </w:t>
      </w:r>
      <w:r w:rsidR="00962F93">
        <w:rPr>
          <w:lang w:val="sr-Cyrl-RS"/>
        </w:rPr>
        <w:t xml:space="preserve"> динара и представља бруто добит.</w:t>
      </w:r>
    </w:p>
    <w:p w14:paraId="6BF8126A" w14:textId="3C03D63C" w:rsidR="0058389F" w:rsidRDefault="000B60D0" w:rsidP="000B60D0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="0058389F">
        <w:rPr>
          <w:lang w:val="sr-Cyrl-RS"/>
        </w:rPr>
        <w:t xml:space="preserve">   Активности финансирања су активности </w:t>
      </w:r>
      <w:r w:rsidR="005C0562">
        <w:rPr>
          <w:lang w:val="sr-Cyrl-RS"/>
        </w:rPr>
        <w:t>које резултирају променама величине и саст</w:t>
      </w:r>
      <w:r w:rsidR="00DE16FC">
        <w:rPr>
          <w:lang w:val="sr-Cyrl-RS"/>
        </w:rPr>
        <w:t>а</w:t>
      </w:r>
      <w:r w:rsidR="005C0562">
        <w:rPr>
          <w:lang w:val="sr-Cyrl-RS"/>
        </w:rPr>
        <w:t>ва капитала и задуживања. Предузеће се није задуживало.</w:t>
      </w:r>
    </w:p>
    <w:p w14:paraId="26E76153" w14:textId="079450DF" w:rsidR="005C0562" w:rsidRPr="00135C33" w:rsidRDefault="005C0562" w:rsidP="00B203F8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EA6105">
        <w:rPr>
          <w:lang w:val="sr-Cyrl-RS"/>
        </w:rPr>
        <w:t xml:space="preserve">      </w:t>
      </w:r>
      <w:r w:rsidR="00C54680">
        <w:rPr>
          <w:lang w:val="sr-Cyrl-RS"/>
        </w:rPr>
        <w:t xml:space="preserve">  </w:t>
      </w:r>
      <w:r>
        <w:rPr>
          <w:lang w:val="sr-Cyrl-RS"/>
        </w:rPr>
        <w:t xml:space="preserve">  </w:t>
      </w:r>
      <w:r w:rsidR="00460048">
        <w:rPr>
          <w:lang w:val="sr-Cyrl-RS"/>
        </w:rPr>
        <w:t xml:space="preserve">Стабилност пословања коју произилази из нето новчаног </w:t>
      </w:r>
      <w:r>
        <w:rPr>
          <w:lang w:val="sr-Cyrl-RS"/>
        </w:rPr>
        <w:t xml:space="preserve"> ток</w:t>
      </w:r>
      <w:r w:rsidR="00460048">
        <w:rPr>
          <w:lang w:val="sr-Cyrl-RS"/>
        </w:rPr>
        <w:t>а  који је</w:t>
      </w:r>
      <w:r>
        <w:rPr>
          <w:lang w:val="sr-Cyrl-RS"/>
        </w:rPr>
        <w:t xml:space="preserve"> збир нето новчаног тока из пословања,  нето новчаног тока из </w:t>
      </w:r>
      <w:r w:rsidR="00830926">
        <w:rPr>
          <w:lang w:val="sr-Cyrl-RS"/>
        </w:rPr>
        <w:t xml:space="preserve">инвестиционе активности </w:t>
      </w:r>
      <w:r>
        <w:rPr>
          <w:lang w:val="sr-Cyrl-RS"/>
        </w:rPr>
        <w:t xml:space="preserve"> и нето новчаног тока из активности финансирања  у </w:t>
      </w:r>
      <w:r w:rsidR="00DA7406">
        <w:rPr>
          <w:lang w:val="sr-Cyrl-RS"/>
        </w:rPr>
        <w:t>посмар</w:t>
      </w:r>
      <w:r w:rsidR="00542FDC">
        <w:rPr>
          <w:lang w:val="sr-Cyrl-RS"/>
        </w:rPr>
        <w:t>аном периоду</w:t>
      </w:r>
      <w:r w:rsidR="001D213A">
        <w:rPr>
          <w:lang w:val="sr-Cyrl-RS"/>
        </w:rPr>
        <w:t xml:space="preserve"> је </w:t>
      </w:r>
      <w:r w:rsidR="00460048">
        <w:rPr>
          <w:lang w:val="sr-Cyrl-RS"/>
        </w:rPr>
        <w:t xml:space="preserve"> </w:t>
      </w:r>
      <w:r w:rsidR="00EA6105">
        <w:rPr>
          <w:lang w:val="sr-Cyrl-RS"/>
        </w:rPr>
        <w:t xml:space="preserve">одржана и поред сложених услова привређивања.  </w:t>
      </w:r>
      <w:r w:rsidR="00460048">
        <w:rPr>
          <w:lang w:val="sr-Cyrl-RS"/>
        </w:rPr>
        <w:t xml:space="preserve"> </w:t>
      </w:r>
    </w:p>
    <w:p w14:paraId="158D6786" w14:textId="77777777" w:rsidR="00A14BD9" w:rsidRPr="00A14BD9" w:rsidRDefault="00A14BD9" w:rsidP="00A14BD9">
      <w:pPr>
        <w:pStyle w:val="ListParagraph"/>
        <w:spacing w:after="0"/>
        <w:ind w:left="0"/>
        <w:jc w:val="both"/>
        <w:rPr>
          <w:b/>
          <w:lang w:val="sr-Cyrl-RS"/>
        </w:rPr>
      </w:pPr>
      <w:r>
        <w:rPr>
          <w:lang w:val="sr-Cyrl-RS"/>
        </w:rPr>
        <w:t xml:space="preserve">                 </w:t>
      </w:r>
    </w:p>
    <w:p w14:paraId="6CC94642" w14:textId="77777777" w:rsidR="00E35F49" w:rsidRDefault="00E35F49" w:rsidP="00284C60">
      <w:pPr>
        <w:spacing w:after="0"/>
        <w:jc w:val="both"/>
        <w:rPr>
          <w:lang w:val="sr-Cyrl-RS"/>
        </w:rPr>
      </w:pPr>
    </w:p>
    <w:p w14:paraId="0099563B" w14:textId="77777777" w:rsidR="006305C9" w:rsidRDefault="006305C9" w:rsidP="00284C60">
      <w:pPr>
        <w:spacing w:after="0"/>
        <w:jc w:val="right"/>
        <w:rPr>
          <w:lang w:val="sr-Cyrl-RS"/>
        </w:rPr>
      </w:pPr>
    </w:p>
    <w:p w14:paraId="158DB97A" w14:textId="77777777" w:rsidR="00A93921" w:rsidRDefault="00A93921" w:rsidP="00284C60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6305C9">
        <w:rPr>
          <w:b/>
          <w:i/>
          <w:lang w:val="sr-Cyrl-RS"/>
        </w:rPr>
        <w:t>ТРОШКОВИ ЗАПОСЛЕНИХ</w:t>
      </w:r>
    </w:p>
    <w:p w14:paraId="79113EF5" w14:textId="77777777" w:rsidR="00544F78" w:rsidRPr="006305C9" w:rsidRDefault="00544F78" w:rsidP="00284C60">
      <w:pPr>
        <w:pStyle w:val="ListParagraph"/>
        <w:spacing w:after="0"/>
        <w:ind w:left="786"/>
        <w:jc w:val="both"/>
        <w:rPr>
          <w:b/>
          <w:i/>
          <w:lang w:val="sr-Cyrl-RS"/>
        </w:rPr>
      </w:pPr>
    </w:p>
    <w:p w14:paraId="25A926D8" w14:textId="77777777" w:rsidR="005A42A0" w:rsidRDefault="00544F78" w:rsidP="00284C60">
      <w:pPr>
        <w:spacing w:after="0"/>
        <w:ind w:left="720"/>
        <w:jc w:val="both"/>
        <w:rPr>
          <w:lang w:val="sr-Cyrl-CS"/>
        </w:rPr>
      </w:pPr>
      <w:r w:rsidRPr="00544F78">
        <w:rPr>
          <w:lang w:val="sr-Cyrl-RS"/>
        </w:rPr>
        <w:t xml:space="preserve">      </w:t>
      </w:r>
      <w:r w:rsidR="005A42A0">
        <w:rPr>
          <w:lang w:val="sr-Cyrl-CS"/>
        </w:rPr>
        <w:t xml:space="preserve"> </w:t>
      </w:r>
    </w:p>
    <w:p w14:paraId="3BD7B4B5" w14:textId="74A6632A" w:rsidR="000F7350" w:rsidRDefault="000F7350" w:rsidP="000F7350">
      <w:pPr>
        <w:jc w:val="both"/>
        <w:rPr>
          <w:lang w:val="sr-Cyrl-CS"/>
        </w:rPr>
      </w:pPr>
      <w:r>
        <w:rPr>
          <w:lang w:val="sr-Cyrl-CS"/>
        </w:rPr>
        <w:t xml:space="preserve">              Полазну основу приликом планирања масе средстава за зараде у 2021. години  чини  цена рада утврђена Изменама и допунама Програма рада за 2020. години у износу од 14.075,50 динра, што предст</w:t>
      </w:r>
      <w:r w:rsidR="00202397">
        <w:rPr>
          <w:lang w:val="sr-Cyrl-CS"/>
        </w:rPr>
        <w:t>а</w:t>
      </w:r>
      <w:r>
        <w:rPr>
          <w:lang w:val="sr-Cyrl-CS"/>
        </w:rPr>
        <w:t>в</w:t>
      </w:r>
      <w:r w:rsidR="00202397">
        <w:rPr>
          <w:lang w:val="sr-Cyrl-CS"/>
        </w:rPr>
        <w:t>љ</w:t>
      </w:r>
      <w:r>
        <w:rPr>
          <w:lang w:val="sr-Cyrl-CS"/>
        </w:rPr>
        <w:t xml:space="preserve">а повећање од 5% у односу на цену рада из октобра 2014. године. </w:t>
      </w:r>
    </w:p>
    <w:p w14:paraId="5D3C47B6" w14:textId="77777777" w:rsidR="000F7350" w:rsidRDefault="000F7350" w:rsidP="000F7350">
      <w:pPr>
        <w:jc w:val="both"/>
        <w:rPr>
          <w:lang w:val="sr-Cyrl-CS"/>
        </w:rPr>
      </w:pPr>
      <w:r>
        <w:rPr>
          <w:lang w:val="sr-Cyrl-CS"/>
        </w:rPr>
        <w:t xml:space="preserve">               Ступањем на снагу Закона о престанку важења Закона о привременом уређивању основице за обрачун и исплату плата, односно зарада и других сталних примања код корисника јавних средстава („Службени гласник РС“,  број 86/19) престале су да важе одредбе Закона о привременом уређивању основице за обрачун и исплату плата, односно зарада и других сталних примања код корисника јавних средстава, а самим тим и одредбе члана 4. овог закона, односно престала је забрана увећања и увођења нових елемената на основу којих се повећава износ зарада.  С тим у вези сачињен је Правилник о изменама и допунама Правилника о раду којим су поједина радна места вреднована на основу додатних елемената  у складу са Законом о раду, што је захтевало обезбеђење додатних средстава. </w:t>
      </w:r>
    </w:p>
    <w:p w14:paraId="6C9807A7" w14:textId="16FD05A5" w:rsidR="000F7350" w:rsidRDefault="000F7350" w:rsidP="000F7350">
      <w:pPr>
        <w:jc w:val="both"/>
        <w:rPr>
          <w:lang w:val="sr-Cyrl-CS"/>
        </w:rPr>
      </w:pPr>
      <w:r>
        <w:rPr>
          <w:lang w:val="sr-Cyrl-CS"/>
        </w:rPr>
        <w:t xml:space="preserve">            Поред тога, на повећање масе за зараде запослених дошло је због примене Посебног колективног уговора за јавна предузећа у комуналној делатности на територији Републике Србије („Службени гласник РС“ бр. 27/2015, 36/2017, 5/2018 и 94/2019)</w:t>
      </w:r>
      <w:r w:rsidR="00EB0886">
        <w:rPr>
          <w:lang w:val="sr-Cyrl-CS"/>
        </w:rPr>
        <w:t xml:space="preserve">  </w:t>
      </w:r>
      <w:r>
        <w:rPr>
          <w:lang w:val="sr-Cyrl-CS"/>
        </w:rPr>
        <w:t xml:space="preserve"> чији члан 4. обавезује на непосредну примену.</w:t>
      </w:r>
    </w:p>
    <w:p w14:paraId="1F6A7925" w14:textId="4DAD0F8B" w:rsidR="000F7350" w:rsidRDefault="000F7350" w:rsidP="000F7350">
      <w:pPr>
        <w:jc w:val="both"/>
        <w:rPr>
          <w:lang w:val="sr-Cyrl-CS"/>
        </w:rPr>
      </w:pPr>
      <w:r>
        <w:rPr>
          <w:lang w:val="sr-Cyrl-CS"/>
        </w:rPr>
        <w:t xml:space="preserve">            Наведеним уговором дефинисана су и друга примања запослених, тако је чланом 65. одређена висина накнаде за трошкова за исхрану у току дана са припадајућим порезом и допроносима  у најмањем дневном  износу од 250 динара.  Одредбом члана 66. </w:t>
      </w:r>
      <w:r w:rsidR="00EA304B">
        <w:rPr>
          <w:lang w:val="sr-Cyrl-CS"/>
        </w:rPr>
        <w:t xml:space="preserve">наведеног уговора </w:t>
      </w:r>
      <w:r>
        <w:rPr>
          <w:lang w:val="sr-Cyrl-CS"/>
        </w:rPr>
        <w:t>дефинисано је да запослени има право на регрес за коришћење годишњег одмора, са припадајућим порезима и доприносима, годишње у висини од најмање 75% просечно исплаћене зараде по запосленом у Републици Србији према последњем објав</w:t>
      </w:r>
      <w:r w:rsidR="00202397">
        <w:rPr>
          <w:lang w:val="sr-Cyrl-CS"/>
        </w:rPr>
        <w:t>љ</w:t>
      </w:r>
      <w:r>
        <w:rPr>
          <w:lang w:val="sr-Cyrl-CS"/>
        </w:rPr>
        <w:t xml:space="preserve">еном податку републичког органа надлежног за послове статистике, за претходну годину. </w:t>
      </w:r>
    </w:p>
    <w:p w14:paraId="52B6546F" w14:textId="77777777" w:rsidR="000F7350" w:rsidRDefault="000F7350" w:rsidP="000F7350">
      <w:pPr>
        <w:jc w:val="both"/>
        <w:rPr>
          <w:lang w:val="sr-Cyrl-CS"/>
        </w:rPr>
      </w:pPr>
      <w:r>
        <w:rPr>
          <w:lang w:val="sr-Cyrl-CS"/>
        </w:rPr>
        <w:t xml:space="preserve">            Примењујући одредбе овог члана утврђен је регрес на годишњем нивоу у износу од 60.675,75 динара, што представља 75% од просечне зараде од 80.901 динара за месец август у </w:t>
      </w:r>
      <w:r>
        <w:rPr>
          <w:lang w:val="sr-Cyrl-CS"/>
        </w:rPr>
        <w:lastRenderedPageBreak/>
        <w:t xml:space="preserve">Републици Србији према Саопштењу РЗС од 26.10.2020. године („Службени гласник РС“  број 128/2020). </w:t>
      </w:r>
    </w:p>
    <w:p w14:paraId="7805B166" w14:textId="55B4AAEC" w:rsidR="000F7350" w:rsidRDefault="000F7350" w:rsidP="000F7350">
      <w:pPr>
        <w:jc w:val="both"/>
        <w:rPr>
          <w:lang w:val="sr-Cyrl-CS"/>
        </w:rPr>
      </w:pPr>
      <w:r>
        <w:rPr>
          <w:lang w:val="sr-Cyrl-CS"/>
        </w:rPr>
        <w:t xml:space="preserve">             Примењујћи  претходно наведене параметре и увећање зараде за 0,4% по основу минулог рада за 25 запослених утврђена је бруто зарада у износу од 30.056.000,00 динара. </w:t>
      </w:r>
      <w:r w:rsidR="006F63C3">
        <w:rPr>
          <w:lang w:val="sr-Cyrl-CS"/>
        </w:rPr>
        <w:t xml:space="preserve">У складу са законским прописима </w:t>
      </w:r>
      <w:r>
        <w:rPr>
          <w:lang w:val="sr-Cyrl-CS"/>
        </w:rPr>
        <w:t>за доприносе на терет послодавца утврђује се</w:t>
      </w:r>
      <w:r w:rsidR="006F63C3">
        <w:rPr>
          <w:lang w:val="sr-Cyrl-CS"/>
        </w:rPr>
        <w:t xml:space="preserve"> износ од</w:t>
      </w:r>
      <w:r>
        <w:rPr>
          <w:lang w:val="sr-Cyrl-CS"/>
        </w:rPr>
        <w:t xml:space="preserve"> 5.004.000,00 динар</w:t>
      </w:r>
      <w:r w:rsidR="0093663B">
        <w:rPr>
          <w:lang w:val="sr-Cyrl-CS"/>
        </w:rPr>
        <w:t>а.</w:t>
      </w:r>
    </w:p>
    <w:p w14:paraId="6A7262DB" w14:textId="24989CF3" w:rsidR="005A42A0" w:rsidRPr="00EA5721" w:rsidRDefault="000F7350" w:rsidP="000F7350">
      <w:pPr>
        <w:jc w:val="both"/>
        <w:rPr>
          <w:lang w:val="sr-Cyrl-RS"/>
        </w:rPr>
      </w:pPr>
      <w:r>
        <w:rPr>
          <w:lang w:val="sr-Cyrl-CS"/>
        </w:rPr>
        <w:t xml:space="preserve">                </w:t>
      </w:r>
      <w:r w:rsidR="00B77015">
        <w:rPr>
          <w:lang w:val="sr-Cyrl-RS"/>
        </w:rPr>
        <w:t xml:space="preserve">    У  извештајном периоду исплаћено је за зараде запослених </w:t>
      </w:r>
      <w:r w:rsidR="00614151">
        <w:rPr>
          <w:lang w:val="sr-Cyrl-RS"/>
        </w:rPr>
        <w:t>(</w:t>
      </w:r>
      <w:r w:rsidR="00C55CEC">
        <w:rPr>
          <w:lang w:val="sr-Cyrl-RS"/>
        </w:rPr>
        <w:t xml:space="preserve">бруто 1) </w:t>
      </w:r>
      <w:r w:rsidR="00673652">
        <w:rPr>
          <w:lang w:val="sr-Cyrl-RS"/>
        </w:rPr>
        <w:t>6.6</w:t>
      </w:r>
      <w:r w:rsidR="00EA304B">
        <w:rPr>
          <w:lang w:val="sr-Cyrl-RS"/>
        </w:rPr>
        <w:t>16</w:t>
      </w:r>
      <w:r w:rsidR="00673652">
        <w:rPr>
          <w:lang w:val="sr-Cyrl-RS"/>
        </w:rPr>
        <w:t>.</w:t>
      </w:r>
      <w:r w:rsidR="00EA304B">
        <w:rPr>
          <w:lang w:val="sr-Cyrl-RS"/>
        </w:rPr>
        <w:t>051</w:t>
      </w:r>
      <w:r w:rsidR="00673652">
        <w:rPr>
          <w:lang w:val="sr-Cyrl-RS"/>
        </w:rPr>
        <w:t>,</w:t>
      </w:r>
      <w:r w:rsidR="00EA304B">
        <w:rPr>
          <w:lang w:val="sr-Cyrl-RS"/>
        </w:rPr>
        <w:t xml:space="preserve">41 </w:t>
      </w:r>
      <w:r w:rsidR="00156B83">
        <w:rPr>
          <w:lang w:val="sr-Cyrl-RS"/>
        </w:rPr>
        <w:t xml:space="preserve">динара, што представља </w:t>
      </w:r>
      <w:r w:rsidR="00673652">
        <w:rPr>
          <w:lang w:val="sr-Cyrl-RS"/>
        </w:rPr>
        <w:t>2</w:t>
      </w:r>
      <w:r w:rsidR="00EF3AD5">
        <w:t>2,01</w:t>
      </w:r>
      <w:r w:rsidR="00855089">
        <w:rPr>
          <w:lang w:val="sr-Cyrl-RS"/>
        </w:rPr>
        <w:t xml:space="preserve"> </w:t>
      </w:r>
      <w:r w:rsidR="00B77015">
        <w:rPr>
          <w:lang w:val="sr-Cyrl-RS"/>
        </w:rPr>
        <w:t>% планираних средстава  у текућој години по наведеном основу, о</w:t>
      </w:r>
      <w:r w:rsidR="00855089">
        <w:rPr>
          <w:lang w:val="sr-Cyrl-RS"/>
        </w:rPr>
        <w:t xml:space="preserve">дносно исплаћена је просечна бруто (1) зарада по </w:t>
      </w:r>
      <w:r w:rsidR="00091D58">
        <w:rPr>
          <w:lang w:val="sr-Cyrl-RS"/>
        </w:rPr>
        <w:t xml:space="preserve">запосленом у износу од  </w:t>
      </w:r>
      <w:r w:rsidR="00EA5721">
        <w:rPr>
          <w:lang w:val="sr-Cyrl-RS"/>
        </w:rPr>
        <w:t>93.077,01</w:t>
      </w:r>
      <w:r w:rsidR="00625A0B">
        <w:rPr>
          <w:lang w:val="sr-Cyrl-RS"/>
        </w:rPr>
        <w:t xml:space="preserve"> </w:t>
      </w:r>
      <w:r w:rsidR="00855089">
        <w:rPr>
          <w:lang w:val="sr-Cyrl-RS"/>
        </w:rPr>
        <w:t xml:space="preserve"> </w:t>
      </w:r>
      <w:r w:rsidR="00A036B2">
        <w:rPr>
          <w:lang w:val="sr-Cyrl-RS"/>
        </w:rPr>
        <w:t xml:space="preserve"> динара, </w:t>
      </w:r>
      <w:r w:rsidR="00156B83">
        <w:rPr>
          <w:lang w:val="sr-Cyrl-RS"/>
        </w:rPr>
        <w:t xml:space="preserve">што је за </w:t>
      </w:r>
      <w:r w:rsidR="00EA5721">
        <w:rPr>
          <w:lang w:val="sr-Cyrl-RS"/>
        </w:rPr>
        <w:t>7,18</w:t>
      </w:r>
      <w:r w:rsidR="00156B83">
        <w:rPr>
          <w:lang w:val="sr-Cyrl-RS"/>
        </w:rPr>
        <w:t xml:space="preserve"> </w:t>
      </w:r>
      <w:r w:rsidR="00855089">
        <w:rPr>
          <w:lang w:val="sr-Cyrl-RS"/>
        </w:rPr>
        <w:t>% мање од планиране просечне месечне зараде.</w:t>
      </w:r>
      <w:r w:rsidR="00A036B2">
        <w:rPr>
          <w:lang w:val="sr-Cyrl-RS"/>
        </w:rPr>
        <w:t xml:space="preserve"> </w:t>
      </w:r>
    </w:p>
    <w:p w14:paraId="41475F40" w14:textId="3204C872" w:rsidR="00B77015" w:rsidRDefault="00B77015" w:rsidP="00606118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Напомињемо да се у складу са Уредбом о контроли обрачуна и исплата зарада у јавним предузећима, пре  исплате оснивачу доставља прописани образац ЗИП из кога је видљиво да се месечна маса зарада исплаћује у оквиру одобрених средстава</w:t>
      </w:r>
      <w:r w:rsidR="0092536D">
        <w:rPr>
          <w:lang w:val="sr-Cyrl-RS"/>
        </w:rPr>
        <w:t xml:space="preserve"> </w:t>
      </w:r>
      <w:r w:rsidR="00EA5721">
        <w:rPr>
          <w:lang w:val="sr-Cyrl-RS"/>
        </w:rPr>
        <w:t>за</w:t>
      </w:r>
      <w:r w:rsidR="0092536D">
        <w:rPr>
          <w:lang w:val="sr-Cyrl-RS"/>
        </w:rPr>
        <w:t xml:space="preserve"> први квартал текуће године у износу од просечних</w:t>
      </w:r>
      <w:r w:rsidR="00EA5721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625A0B">
        <w:rPr>
          <w:lang w:val="sr-Cyrl-RS"/>
        </w:rPr>
        <w:t xml:space="preserve"> 2.</w:t>
      </w:r>
      <w:r w:rsidR="0092536D">
        <w:rPr>
          <w:lang w:val="sr-Cyrl-RS"/>
        </w:rPr>
        <w:t>507</w:t>
      </w:r>
      <w:r w:rsidR="00625A0B">
        <w:rPr>
          <w:lang w:val="sr-Cyrl-RS"/>
        </w:rPr>
        <w:t>.000,00 динара</w:t>
      </w:r>
      <w:r w:rsidR="00A5609E">
        <w:rPr>
          <w:lang w:val="sr-Cyrl-RS"/>
        </w:rPr>
        <w:t>.</w:t>
      </w:r>
    </w:p>
    <w:p w14:paraId="6A1DDF1B" w14:textId="3C5DBF5C" w:rsidR="005A42A0" w:rsidRDefault="005A42A0" w:rsidP="00606118">
      <w:pPr>
        <w:spacing w:after="0"/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A5609E">
        <w:rPr>
          <w:lang w:val="sr-Cyrl-CS"/>
        </w:rPr>
        <w:t xml:space="preserve">        </w:t>
      </w:r>
      <w:r w:rsidR="00BF36EA">
        <w:rPr>
          <w:lang w:val="sr-Cyrl-CS"/>
        </w:rPr>
        <w:t xml:space="preserve"> </w:t>
      </w:r>
      <w:r w:rsidR="00A5609E">
        <w:rPr>
          <w:lang w:val="sr-Cyrl-CS"/>
        </w:rPr>
        <w:t xml:space="preserve">   </w:t>
      </w:r>
      <w:r>
        <w:rPr>
          <w:lang w:val="sr-Cyrl-CS"/>
        </w:rPr>
        <w:t>Трошкови превоза запослених на посао и са посла су планира</w:t>
      </w:r>
      <w:r w:rsidR="00625A0B">
        <w:rPr>
          <w:lang w:val="sr-Cyrl-CS"/>
        </w:rPr>
        <w:t>ни у износу од 1.0</w:t>
      </w:r>
      <w:r w:rsidR="00EA304B">
        <w:rPr>
          <w:lang w:val="sr-Cyrl-CS"/>
        </w:rPr>
        <w:t>0</w:t>
      </w:r>
      <w:r w:rsidR="00625A0B">
        <w:rPr>
          <w:lang w:val="sr-Cyrl-CS"/>
        </w:rPr>
        <w:t>0.000,00</w:t>
      </w:r>
      <w:r w:rsidR="00A5609E">
        <w:rPr>
          <w:lang w:val="sr-Cyrl-CS"/>
        </w:rPr>
        <w:t xml:space="preserve"> динара. У извештајном</w:t>
      </w:r>
      <w:r w:rsidR="00055C81">
        <w:rPr>
          <w:lang w:val="sr-Cyrl-CS"/>
        </w:rPr>
        <w:t xml:space="preserve"> п</w:t>
      </w:r>
      <w:r w:rsidR="00156B83">
        <w:rPr>
          <w:lang w:val="sr-Cyrl-CS"/>
        </w:rPr>
        <w:t>ериоду исплаћено је</w:t>
      </w:r>
      <w:r w:rsidR="002B7ACB">
        <w:rPr>
          <w:lang w:val="sr-Cyrl-CS"/>
        </w:rPr>
        <w:t xml:space="preserve"> </w:t>
      </w:r>
      <w:r w:rsidR="00EA304B">
        <w:rPr>
          <w:lang w:val="sr-Cyrl-CS"/>
        </w:rPr>
        <w:t xml:space="preserve">217.278,34 </w:t>
      </w:r>
      <w:r w:rsidR="00BF36EA">
        <w:rPr>
          <w:lang w:val="sr-Cyrl-CS"/>
        </w:rPr>
        <w:t xml:space="preserve"> </w:t>
      </w:r>
      <w:r w:rsidR="00810F5A">
        <w:rPr>
          <w:lang w:val="sr-Cyrl-CS"/>
        </w:rPr>
        <w:t xml:space="preserve">динара, што представља </w:t>
      </w:r>
      <w:r w:rsidR="00EA304B">
        <w:rPr>
          <w:lang w:val="sr-Cyrl-CS"/>
        </w:rPr>
        <w:t>21,73</w:t>
      </w:r>
      <w:r w:rsidR="00810F5A">
        <w:rPr>
          <w:lang w:val="sr-Cyrl-CS"/>
        </w:rPr>
        <w:t xml:space="preserve"> </w:t>
      </w:r>
      <w:r w:rsidR="00A5609E">
        <w:rPr>
          <w:lang w:val="sr-Cyrl-CS"/>
        </w:rPr>
        <w:t>процентних поена од опредељених  средстава за ову намену.</w:t>
      </w:r>
    </w:p>
    <w:p w14:paraId="17050C3E" w14:textId="67EE376B" w:rsidR="00476A77" w:rsidRDefault="00625A0B" w:rsidP="00606118">
      <w:pPr>
        <w:spacing w:after="0" w:line="240" w:lineRule="auto"/>
        <w:rPr>
          <w:rFonts w:cstheme="minorHAnsi"/>
          <w:lang w:val="sr-Cyrl-CS"/>
        </w:rPr>
      </w:pPr>
      <w:r>
        <w:rPr>
          <w:lang w:val="sr-Cyrl-CS"/>
        </w:rPr>
        <w:t xml:space="preserve">           </w:t>
      </w:r>
      <w:r w:rsidR="000E2C4E">
        <w:rPr>
          <w:lang w:val="sr-Cyrl-CS"/>
        </w:rPr>
        <w:t>Поред тога за пакетиће деци запослених за Нову годину и Божи</w:t>
      </w:r>
      <w:r w:rsidR="00A036B2">
        <w:rPr>
          <w:lang w:val="sr-Cyrl-CS"/>
        </w:rPr>
        <w:t xml:space="preserve">ћ </w:t>
      </w:r>
      <w:r>
        <w:rPr>
          <w:lang w:val="sr-Cyrl-CS"/>
        </w:rPr>
        <w:t xml:space="preserve">исплаћено је </w:t>
      </w:r>
      <w:r w:rsidR="0092536D">
        <w:rPr>
          <w:lang w:val="sr-Cyrl-CS"/>
        </w:rPr>
        <w:t>6</w:t>
      </w:r>
      <w:r>
        <w:rPr>
          <w:lang w:val="sr-Cyrl-CS"/>
        </w:rPr>
        <w:t>5</w:t>
      </w:r>
      <w:r w:rsidR="00A036B2">
        <w:rPr>
          <w:lang w:val="sr-Cyrl-CS"/>
        </w:rPr>
        <w:t>.000,00 дин</w:t>
      </w:r>
      <w:r>
        <w:rPr>
          <w:lang w:val="sr-Cyrl-CS"/>
        </w:rPr>
        <w:t>ара, односно 5.000,00 динара по сваком детету</w:t>
      </w:r>
      <w:r w:rsidR="00A036B2">
        <w:rPr>
          <w:lang w:val="sr-Cyrl-CS"/>
        </w:rPr>
        <w:t>.</w:t>
      </w:r>
      <w:r w:rsidR="005A42A0">
        <w:rPr>
          <w:lang w:val="sr-Cyrl-CS"/>
        </w:rPr>
        <w:t xml:space="preserve">    </w:t>
      </w:r>
      <w:r w:rsidR="00CB5755">
        <w:rPr>
          <w:rFonts w:cstheme="minorHAnsi"/>
          <w:lang w:val="sr-Cyrl-CS"/>
        </w:rPr>
        <w:t xml:space="preserve"> </w:t>
      </w:r>
    </w:p>
    <w:p w14:paraId="37B35C8C" w14:textId="77777777" w:rsidR="00625A0B" w:rsidRDefault="00625A0B" w:rsidP="00606118">
      <w:pPr>
        <w:spacing w:after="0" w:line="240" w:lineRule="auto"/>
        <w:rPr>
          <w:rFonts w:cstheme="minorHAnsi"/>
          <w:lang w:val="sr-Cyrl-CS"/>
        </w:rPr>
      </w:pPr>
    </w:p>
    <w:p w14:paraId="76F23F46" w14:textId="77777777" w:rsidR="00625A0B" w:rsidRDefault="00625A0B" w:rsidP="00284C60">
      <w:pPr>
        <w:spacing w:after="0" w:line="240" w:lineRule="auto"/>
        <w:ind w:left="737"/>
        <w:rPr>
          <w:rFonts w:cstheme="minorHAnsi"/>
          <w:lang w:val="sr-Cyrl-CS"/>
        </w:rPr>
      </w:pPr>
    </w:p>
    <w:p w14:paraId="46724728" w14:textId="77777777" w:rsidR="00A87FC8" w:rsidRPr="00A87FC8" w:rsidRDefault="00A87FC8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A87FC8">
        <w:rPr>
          <w:b/>
          <w:i/>
          <w:lang w:val="sr-Cyrl-RS"/>
        </w:rPr>
        <w:t xml:space="preserve">ДИНАМИКА ЗАПОСЛЕНИХ </w:t>
      </w:r>
    </w:p>
    <w:p w14:paraId="2920A492" w14:textId="77777777" w:rsidR="00A87FC8" w:rsidRDefault="00A87FC8" w:rsidP="00A87FC8">
      <w:pPr>
        <w:jc w:val="both"/>
        <w:rPr>
          <w:lang w:val="sr-Cyrl-RS"/>
        </w:rPr>
      </w:pPr>
    </w:p>
    <w:p w14:paraId="6456431D" w14:textId="79939214" w:rsidR="006E638C" w:rsidRDefault="00AB6876" w:rsidP="00E41C29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</w:t>
      </w:r>
      <w:r w:rsidR="00BF4FE7">
        <w:rPr>
          <w:lang w:val="sr-Cyrl-RS"/>
        </w:rPr>
        <w:t xml:space="preserve">       </w:t>
      </w:r>
      <w:r w:rsidR="00DB04B9">
        <w:rPr>
          <w:lang w:val="sr-Cyrl-RS"/>
        </w:rPr>
        <w:t>На дан 31.</w:t>
      </w:r>
      <w:r w:rsidR="0048755D">
        <w:rPr>
          <w:lang w:val="sr-Cyrl-RS"/>
        </w:rPr>
        <w:t>03</w:t>
      </w:r>
      <w:r w:rsidR="00E01DC2">
        <w:rPr>
          <w:lang w:val="sr-Cyrl-RS"/>
        </w:rPr>
        <w:t>.</w:t>
      </w:r>
      <w:r w:rsidR="00A15A80">
        <w:rPr>
          <w:lang w:val="sr-Cyrl-RS"/>
        </w:rPr>
        <w:t>20</w:t>
      </w:r>
      <w:r w:rsidR="002B7ACB">
        <w:rPr>
          <w:lang w:val="sr-Cyrl-RS"/>
        </w:rPr>
        <w:t>21</w:t>
      </w:r>
      <w:r w:rsidR="000E2C4E">
        <w:rPr>
          <w:lang w:val="sr-Cyrl-RS"/>
        </w:rPr>
        <w:t>. године у Предузећу је било 2</w:t>
      </w:r>
      <w:r w:rsidR="0048755D">
        <w:rPr>
          <w:lang w:val="sr-Cyrl-RS"/>
        </w:rPr>
        <w:t>4</w:t>
      </w:r>
      <w:r w:rsidR="00E01DC2">
        <w:rPr>
          <w:lang w:val="sr-Cyrl-RS"/>
        </w:rPr>
        <w:t xml:space="preserve"> запослених</w:t>
      </w:r>
      <w:r w:rsidR="00A87FC8">
        <w:rPr>
          <w:lang w:val="sr-Cyrl-RS"/>
        </w:rPr>
        <w:t xml:space="preserve"> </w:t>
      </w:r>
      <w:r w:rsidR="000E2C4E">
        <w:rPr>
          <w:lang w:val="sr-Cyrl-RS"/>
        </w:rPr>
        <w:t>радника и то 2</w:t>
      </w:r>
      <w:r w:rsidR="0048755D">
        <w:rPr>
          <w:lang w:val="sr-Cyrl-RS"/>
        </w:rPr>
        <w:t>1</w:t>
      </w:r>
      <w:r w:rsidR="00F243B4">
        <w:rPr>
          <w:lang w:val="sr-Cyrl-RS"/>
        </w:rPr>
        <w:t xml:space="preserve"> у радном односу на неодређено време и</w:t>
      </w:r>
      <w:r w:rsidR="00A15A80">
        <w:rPr>
          <w:lang w:val="sr-Cyrl-RS"/>
        </w:rPr>
        <w:t xml:space="preserve"> </w:t>
      </w:r>
      <w:r w:rsidR="00797A92">
        <w:rPr>
          <w:lang w:val="sr-Cyrl-RS"/>
        </w:rPr>
        <w:t>2</w:t>
      </w:r>
      <w:r w:rsidR="00A15A80">
        <w:rPr>
          <w:lang w:val="sr-Cyrl-RS"/>
        </w:rPr>
        <w:t xml:space="preserve"> запослена на одређ</w:t>
      </w:r>
      <w:r w:rsidR="00DB04B9">
        <w:rPr>
          <w:lang w:val="sr-Cyrl-RS"/>
        </w:rPr>
        <w:t>ено време</w:t>
      </w:r>
      <w:r w:rsidR="00C5720C">
        <w:rPr>
          <w:lang w:val="sr-Cyrl-RS"/>
        </w:rPr>
        <w:t xml:space="preserve"> и један</w:t>
      </w:r>
      <w:r w:rsidR="0048755D">
        <w:rPr>
          <w:lang w:val="sr-Cyrl-RS"/>
        </w:rPr>
        <w:t>о именовано лице на одређено време</w:t>
      </w:r>
      <w:r w:rsidR="00DB04B9">
        <w:rPr>
          <w:lang w:val="sr-Cyrl-RS"/>
        </w:rPr>
        <w:t xml:space="preserve">. </w:t>
      </w:r>
      <w:r w:rsidR="000E2C4E">
        <w:rPr>
          <w:lang w:val="sr-Cyrl-RS"/>
        </w:rPr>
        <w:t xml:space="preserve"> У посматраном периоду </w:t>
      </w:r>
      <w:r w:rsidR="0048755D">
        <w:rPr>
          <w:lang w:val="sr-Cyrl-RS"/>
        </w:rPr>
        <w:t>један запослени на неодређено време споразумно је раскинуо радни односа, а у истом периоду примњен</w:t>
      </w:r>
      <w:r w:rsidR="00B07E7E">
        <w:rPr>
          <w:lang w:val="en-US"/>
        </w:rPr>
        <w:t xml:space="preserve">a </w:t>
      </w:r>
      <w:r w:rsidR="00B07E7E">
        <w:rPr>
          <w:lang w:val="sr-Cyrl-RS"/>
        </w:rPr>
        <w:t xml:space="preserve">су два </w:t>
      </w:r>
      <w:r w:rsidR="0048755D">
        <w:rPr>
          <w:lang w:val="sr-Cyrl-RS"/>
        </w:rPr>
        <w:t>раданик</w:t>
      </w:r>
      <w:r w:rsidR="00B07E7E">
        <w:rPr>
          <w:lang w:val="sr-Cyrl-RS"/>
        </w:rPr>
        <w:t>а</w:t>
      </w:r>
      <w:r w:rsidR="0048755D">
        <w:rPr>
          <w:lang w:val="sr-Cyrl-RS"/>
        </w:rPr>
        <w:t xml:space="preserve"> на одређено време.</w:t>
      </w:r>
      <w:r w:rsidR="009339F9">
        <w:rPr>
          <w:lang w:val="sr-Cyrl-RS"/>
        </w:rPr>
        <w:t xml:space="preserve"> </w:t>
      </w:r>
    </w:p>
    <w:p w14:paraId="5C5993B6" w14:textId="77777777" w:rsidR="009339F9" w:rsidRPr="00352E5B" w:rsidRDefault="009339F9" w:rsidP="00E41C29">
      <w:pPr>
        <w:spacing w:after="0"/>
        <w:jc w:val="both"/>
        <w:rPr>
          <w:lang w:val="en-US"/>
        </w:rPr>
      </w:pPr>
    </w:p>
    <w:p w14:paraId="7384A7B2" w14:textId="77777777" w:rsidR="006305C9" w:rsidRDefault="006305C9" w:rsidP="006305C9">
      <w:pPr>
        <w:jc w:val="right"/>
        <w:rPr>
          <w:lang w:val="sr-Cyrl-RS"/>
        </w:rPr>
      </w:pPr>
    </w:p>
    <w:p w14:paraId="43225E29" w14:textId="77777777" w:rsidR="006E638C" w:rsidRDefault="006E638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EF372B">
        <w:rPr>
          <w:b/>
          <w:i/>
          <w:lang w:val="sr-Cyrl-RS"/>
        </w:rPr>
        <w:t>КРЕТАЊЕ ЦЕНА УСЛУГА</w:t>
      </w:r>
    </w:p>
    <w:p w14:paraId="18832689" w14:textId="5B9BC676" w:rsidR="005210DC" w:rsidRDefault="005210DC" w:rsidP="005210DC">
      <w:pPr>
        <w:pStyle w:val="ListParagraph"/>
        <w:jc w:val="both"/>
        <w:rPr>
          <w:b/>
          <w:lang w:val="sr-Cyrl-RS"/>
        </w:rPr>
      </w:pPr>
    </w:p>
    <w:p w14:paraId="02197D4E" w14:textId="26E8C40C" w:rsidR="00275CAF" w:rsidRDefault="00275CAF" w:rsidP="005210DC">
      <w:pPr>
        <w:pStyle w:val="ListParagraph"/>
        <w:jc w:val="both"/>
        <w:rPr>
          <w:b/>
          <w:lang w:val="sr-Cyrl-RS"/>
        </w:rPr>
      </w:pPr>
    </w:p>
    <w:p w14:paraId="3AD49DFB" w14:textId="77777777" w:rsidR="00275CAF" w:rsidRDefault="00275CAF" w:rsidP="00275CAF">
      <w:pPr>
        <w:jc w:val="both"/>
        <w:rPr>
          <w:lang w:val="sr-Cyrl-CS"/>
        </w:rPr>
      </w:pPr>
      <w:r>
        <w:rPr>
          <w:lang w:val="sr-Cyrl-CS"/>
        </w:rPr>
        <w:t xml:space="preserve">            У циљу испуњавања услова одрживог развоја,  цене пијачних и погребних услуга требало би да буду утврђене на основу принципа пуне надокнаде трошкова пословања. </w:t>
      </w:r>
    </w:p>
    <w:p w14:paraId="47B9C2C5" w14:textId="75D485B9" w:rsidR="00275CAF" w:rsidRDefault="00275CAF" w:rsidP="00275CAF">
      <w:pPr>
        <w:jc w:val="both"/>
        <w:rPr>
          <w:lang w:val="sr-Cyrl-CS"/>
        </w:rPr>
      </w:pPr>
      <w:r>
        <w:rPr>
          <w:lang w:val="sr-Cyrl-CS"/>
        </w:rPr>
        <w:t xml:space="preserve">            У складу са смерницама дефинисаним  Уредбом о утврђивању елемената годишњег програма пословања за 2020. годину, односно трогодишњег програма пословања </w:t>
      </w:r>
      <w:r w:rsidRPr="004F7B84">
        <w:rPr>
          <w:lang w:val="sr-Cyrl-CS"/>
        </w:rPr>
        <w:t xml:space="preserve"> </w:t>
      </w:r>
      <w:r>
        <w:rPr>
          <w:lang w:val="sr-Cyrl-CS"/>
        </w:rPr>
        <w:t>за период 2020-2022. године јавних предузећа и других облика организовања који обвљају деалатност од јавног интереса („Службени гласник РС“, број 74/2019) приходи се планирају на основу важеће одлуке о ценама.</w:t>
      </w:r>
    </w:p>
    <w:p w14:paraId="3C71EBC3" w14:textId="73B06060" w:rsidR="00275CAF" w:rsidRDefault="00275CAF" w:rsidP="00275CAF">
      <w:pPr>
        <w:ind w:firstLine="720"/>
        <w:jc w:val="both"/>
        <w:rPr>
          <w:lang w:val="sr-Cyrl-CS"/>
        </w:rPr>
      </w:pPr>
      <w:r>
        <w:rPr>
          <w:lang w:val="sr-Cyrl-CS"/>
        </w:rPr>
        <w:t>Уважавајући напред наведене чињенице, анализирајући пословно окружење и ниску куповну моћ становништва</w:t>
      </w:r>
      <w:r w:rsidR="00CA1E89">
        <w:rPr>
          <w:lang w:val="sr-Cyrl-CS"/>
        </w:rPr>
        <w:t xml:space="preserve"> као и узрочну повезаност цене закупа пијачних услуга и производа који се продају на пијаци</w:t>
      </w:r>
      <w:r>
        <w:rPr>
          <w:lang w:val="sr-Cyrl-CS"/>
        </w:rPr>
        <w:t xml:space="preserve">,  </w:t>
      </w:r>
      <w:r w:rsidR="00EA304B">
        <w:rPr>
          <w:lang w:val="sr-Cyrl-CS"/>
        </w:rPr>
        <w:t>П</w:t>
      </w:r>
      <w:r>
        <w:rPr>
          <w:lang w:val="sr-Cyrl-CS"/>
        </w:rPr>
        <w:t xml:space="preserve">редузеће за 2021. годину није предлагало повећање цена пијачних </w:t>
      </w:r>
      <w:r>
        <w:rPr>
          <w:lang w:val="sr-Cyrl-CS"/>
        </w:rPr>
        <w:lastRenderedPageBreak/>
        <w:t>и погребних услуга</w:t>
      </w:r>
      <w:r w:rsidR="00CA1E89">
        <w:rPr>
          <w:lang w:val="sr-Cyrl-CS"/>
        </w:rPr>
        <w:t>, напротив у неколико случајева изашло се у сусрет закупцима и снизило цену закупа.</w:t>
      </w:r>
    </w:p>
    <w:p w14:paraId="51C91DDC" w14:textId="77777777" w:rsidR="0057318A" w:rsidRDefault="0057318A" w:rsidP="004304F9">
      <w:pPr>
        <w:rPr>
          <w:lang w:val="sr-Cyrl-RS"/>
        </w:rPr>
      </w:pPr>
    </w:p>
    <w:p w14:paraId="2B8B5837" w14:textId="77777777" w:rsidR="005210DC" w:rsidRP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СУБВЕНЦИЈЕ И ОСТАЛИ ПРИХОД</w:t>
      </w:r>
      <w:r w:rsidR="003F3EB0">
        <w:rPr>
          <w:b/>
          <w:i/>
          <w:lang w:val="sr-Cyrl-RS"/>
        </w:rPr>
        <w:t>И</w:t>
      </w:r>
      <w:r w:rsidRPr="005210DC">
        <w:rPr>
          <w:b/>
          <w:i/>
          <w:lang w:val="sr-Cyrl-RS"/>
        </w:rPr>
        <w:t xml:space="preserve"> ИЗ БУЏЕТА</w:t>
      </w:r>
    </w:p>
    <w:p w14:paraId="1BC400E9" w14:textId="77777777" w:rsidR="005210DC" w:rsidRDefault="005210DC" w:rsidP="005210DC">
      <w:pPr>
        <w:jc w:val="both"/>
        <w:rPr>
          <w:lang w:val="sr-Cyrl-RS"/>
        </w:rPr>
      </w:pPr>
    </w:p>
    <w:p w14:paraId="4963B6B2" w14:textId="6DC68F42" w:rsidR="005210DC" w:rsidRDefault="00AB6876" w:rsidP="005210D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2235E4">
        <w:rPr>
          <w:lang w:val="sr-Cyrl-RS"/>
        </w:rPr>
        <w:t xml:space="preserve">    Јавно </w:t>
      </w:r>
      <w:r>
        <w:rPr>
          <w:lang w:val="sr-Cyrl-RS"/>
        </w:rPr>
        <w:t xml:space="preserve"> </w:t>
      </w:r>
      <w:r w:rsidR="002235E4">
        <w:rPr>
          <w:lang w:val="sr-Cyrl-RS"/>
        </w:rPr>
        <w:t>п</w:t>
      </w:r>
      <w:r w:rsidR="005210DC">
        <w:rPr>
          <w:lang w:val="sr-Cyrl-RS"/>
        </w:rPr>
        <w:t xml:space="preserve">редузеће </w:t>
      </w:r>
      <w:r w:rsidR="006F3C89">
        <w:rPr>
          <w:lang w:val="sr-Cyrl-RS"/>
        </w:rPr>
        <w:t>Пословни центар</w:t>
      </w:r>
      <w:r w:rsidR="000822A8">
        <w:rPr>
          <w:lang w:val="sr-Cyrl-RS"/>
        </w:rPr>
        <w:t xml:space="preserve"> Земун у извештајном периоду од 01.12.2016. године када је изгубило својство индиректног буџетског корисника </w:t>
      </w:r>
      <w:r w:rsidR="00DE303F">
        <w:rPr>
          <w:lang w:val="sr-Cyrl-RS"/>
        </w:rPr>
        <w:t xml:space="preserve">и </w:t>
      </w:r>
      <w:r w:rsidR="000822A8">
        <w:rPr>
          <w:lang w:val="sr-Cyrl-RS"/>
        </w:rPr>
        <w:t xml:space="preserve">у целини </w:t>
      </w:r>
      <w:r w:rsidR="005210DC">
        <w:rPr>
          <w:lang w:val="sr-Cyrl-RS"/>
        </w:rPr>
        <w:t xml:space="preserve"> </w:t>
      </w:r>
      <w:r w:rsidR="000822A8">
        <w:rPr>
          <w:lang w:val="sr-Cyrl-RS"/>
        </w:rPr>
        <w:t xml:space="preserve">се </w:t>
      </w:r>
      <w:r w:rsidR="005210DC">
        <w:rPr>
          <w:lang w:val="sr-Cyrl-RS"/>
        </w:rPr>
        <w:t>финансира</w:t>
      </w:r>
      <w:r w:rsidR="000822A8">
        <w:rPr>
          <w:lang w:val="sr-Cyrl-RS"/>
        </w:rPr>
        <w:t xml:space="preserve"> из сопствених прихода  </w:t>
      </w:r>
      <w:r w:rsidR="00BE48DD">
        <w:rPr>
          <w:lang w:val="sr-Cyrl-RS"/>
        </w:rPr>
        <w:t>вршећи</w:t>
      </w:r>
      <w:r w:rsidR="005210DC">
        <w:rPr>
          <w:lang w:val="sr-Cyrl-RS"/>
        </w:rPr>
        <w:t xml:space="preserve"> поверену делатност, односно пружајући пијачне </w:t>
      </w:r>
      <w:r w:rsidR="00691B50">
        <w:rPr>
          <w:lang w:val="sr-Cyrl-RS"/>
        </w:rPr>
        <w:t xml:space="preserve"> услуге и </w:t>
      </w:r>
      <w:r w:rsidR="00DE303F">
        <w:rPr>
          <w:lang w:val="sr-Cyrl-RS"/>
        </w:rPr>
        <w:t xml:space="preserve">услуге </w:t>
      </w:r>
      <w:r w:rsidR="00691B50">
        <w:rPr>
          <w:lang w:val="sr-Cyrl-RS"/>
        </w:rPr>
        <w:t>сахрањивање и одржавање гробних места</w:t>
      </w:r>
      <w:r w:rsidR="005210DC">
        <w:rPr>
          <w:lang w:val="sr-Cyrl-RS"/>
        </w:rPr>
        <w:t>.</w:t>
      </w:r>
    </w:p>
    <w:p w14:paraId="1164B285" w14:textId="77777777" w:rsidR="005210DC" w:rsidRDefault="005210DC" w:rsidP="005210DC">
      <w:pPr>
        <w:jc w:val="both"/>
        <w:rPr>
          <w:lang w:val="sr-Cyrl-RS"/>
        </w:rPr>
      </w:pPr>
    </w:p>
    <w:p w14:paraId="5F214259" w14:textId="77777777" w:rsidR="005210DC" w:rsidRPr="00DA2402" w:rsidRDefault="005210DC" w:rsidP="005210DC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СРЕДСТВА ЗА ПОСЕБНЕ НАМЕНЕ</w:t>
      </w:r>
    </w:p>
    <w:p w14:paraId="19FB4CB7" w14:textId="43E317BF" w:rsidR="005210DC" w:rsidRDefault="005210DC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AB6876">
        <w:rPr>
          <w:lang w:val="sr-Cyrl-RS"/>
        </w:rPr>
        <w:t xml:space="preserve">          </w:t>
      </w:r>
      <w:r>
        <w:rPr>
          <w:lang w:val="sr-Cyrl-RS"/>
        </w:rPr>
        <w:t>У оквиру средстава за посебне намене једино су планирана средства з</w:t>
      </w:r>
      <w:r w:rsidR="00726F47">
        <w:rPr>
          <w:lang w:val="sr-Cyrl-RS"/>
        </w:rPr>
        <w:t>а репрезентацију у износу од</w:t>
      </w:r>
      <w:r w:rsidR="00962F93">
        <w:rPr>
          <w:lang w:val="sr-Cyrl-RS"/>
        </w:rPr>
        <w:t xml:space="preserve"> </w:t>
      </w:r>
      <w:r w:rsidR="00726F47">
        <w:rPr>
          <w:lang w:val="sr-Cyrl-RS"/>
        </w:rPr>
        <w:t xml:space="preserve"> 265.000,00 </w:t>
      </w:r>
      <w:r w:rsidR="00BF2292">
        <w:rPr>
          <w:lang w:val="sr-Cyrl-RS"/>
        </w:rPr>
        <w:t>ди</w:t>
      </w:r>
      <w:r w:rsidR="000714F6">
        <w:rPr>
          <w:lang w:val="sr-Cyrl-RS"/>
        </w:rPr>
        <w:t>нара. У извештајном</w:t>
      </w:r>
      <w:r w:rsidR="00726F47">
        <w:rPr>
          <w:lang w:val="sr-Cyrl-RS"/>
        </w:rPr>
        <w:t xml:space="preserve"> периоду по </w:t>
      </w:r>
      <w:r w:rsidR="00320F8B">
        <w:rPr>
          <w:lang w:val="sr-Cyrl-RS"/>
        </w:rPr>
        <w:t>о</w:t>
      </w:r>
      <w:r w:rsidR="00BD0092">
        <w:rPr>
          <w:lang w:val="sr-Cyrl-RS"/>
        </w:rPr>
        <w:t>в</w:t>
      </w:r>
      <w:r w:rsidR="006F3C89">
        <w:rPr>
          <w:lang w:val="sr-Cyrl-RS"/>
        </w:rPr>
        <w:t>ом</w:t>
      </w:r>
      <w:r w:rsidR="00476A77">
        <w:rPr>
          <w:lang w:val="sr-Cyrl-RS"/>
        </w:rPr>
        <w:t xml:space="preserve"> основу потршено је </w:t>
      </w:r>
      <w:r w:rsidR="005640AE">
        <w:rPr>
          <w:lang w:val="sr-Cyrl-RS"/>
        </w:rPr>
        <w:t xml:space="preserve"> </w:t>
      </w:r>
      <w:r w:rsidR="00962F93">
        <w:rPr>
          <w:lang w:val="sr-Cyrl-RS"/>
        </w:rPr>
        <w:t>22.155,30</w:t>
      </w:r>
      <w:r w:rsidR="00476A77">
        <w:rPr>
          <w:lang w:val="sr-Cyrl-RS"/>
        </w:rPr>
        <w:t xml:space="preserve"> </w:t>
      </w:r>
      <w:r w:rsidR="00726F47">
        <w:rPr>
          <w:lang w:val="sr-Cyrl-RS"/>
        </w:rPr>
        <w:t>динар</w:t>
      </w:r>
      <w:r w:rsidR="00320F8B">
        <w:rPr>
          <w:lang w:val="sr-Cyrl-RS"/>
        </w:rPr>
        <w:t>а</w:t>
      </w:r>
      <w:r w:rsidR="00726F47">
        <w:rPr>
          <w:lang w:val="sr-Cyrl-RS"/>
        </w:rPr>
        <w:t>.</w:t>
      </w:r>
    </w:p>
    <w:p w14:paraId="58BAD009" w14:textId="77777777" w:rsidR="005210DC" w:rsidRDefault="005210DC" w:rsidP="005210DC">
      <w:pPr>
        <w:jc w:val="both"/>
        <w:rPr>
          <w:lang w:val="sr-Cyrl-RS"/>
        </w:rPr>
      </w:pPr>
    </w:p>
    <w:p w14:paraId="11CBD505" w14:textId="77777777" w:rsid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ИЗВЕШТАЈ О ИНВЕСТИЦИЈАМА</w:t>
      </w:r>
    </w:p>
    <w:p w14:paraId="53B7DBEF" w14:textId="77777777" w:rsidR="005210DC" w:rsidRPr="005210DC" w:rsidRDefault="005210DC" w:rsidP="005210DC">
      <w:pPr>
        <w:pStyle w:val="ListParagraph"/>
        <w:jc w:val="both"/>
        <w:rPr>
          <w:b/>
          <w:i/>
          <w:lang w:val="sr-Cyrl-RS"/>
        </w:rPr>
      </w:pPr>
    </w:p>
    <w:p w14:paraId="4F7D45BA" w14:textId="15D497C7" w:rsidR="00C76249" w:rsidRDefault="005210DC" w:rsidP="005D1314">
      <w:pPr>
        <w:jc w:val="both"/>
        <w:rPr>
          <w:lang w:val="sr-Cyrl-RS"/>
        </w:rPr>
      </w:pPr>
      <w:r>
        <w:rPr>
          <w:lang w:val="sr-Cyrl-RS"/>
        </w:rPr>
        <w:t xml:space="preserve">              </w:t>
      </w:r>
      <w:r w:rsidR="00AB6876">
        <w:rPr>
          <w:lang w:val="sr-Cyrl-RS"/>
        </w:rPr>
        <w:t xml:space="preserve">              </w:t>
      </w:r>
      <w:r>
        <w:rPr>
          <w:lang w:val="sr-Cyrl-RS"/>
        </w:rPr>
        <w:t xml:space="preserve">Програмом за </w:t>
      </w:r>
      <w:r w:rsidR="007E1D4A">
        <w:rPr>
          <w:lang w:val="sr-Cyrl-RS"/>
        </w:rPr>
        <w:t>2</w:t>
      </w:r>
      <w:r w:rsidR="00B05E44">
        <w:rPr>
          <w:lang w:val="sr-Cyrl-RS"/>
        </w:rPr>
        <w:t>0</w:t>
      </w:r>
      <w:r w:rsidR="00AB5E7B">
        <w:rPr>
          <w:lang w:val="sr-Cyrl-RS"/>
        </w:rPr>
        <w:t>21</w:t>
      </w:r>
      <w:r w:rsidR="00726F47">
        <w:rPr>
          <w:lang w:val="sr-Cyrl-RS"/>
        </w:rPr>
        <w:t xml:space="preserve">. годину планиране су </w:t>
      </w:r>
      <w:r>
        <w:rPr>
          <w:lang w:val="sr-Cyrl-RS"/>
        </w:rPr>
        <w:t xml:space="preserve"> текуће </w:t>
      </w:r>
      <w:r w:rsidR="005D1314">
        <w:rPr>
          <w:lang w:val="sr-Cyrl-RS"/>
        </w:rPr>
        <w:t>п</w:t>
      </w:r>
      <w:r>
        <w:rPr>
          <w:lang w:val="sr-Cyrl-RS"/>
        </w:rPr>
        <w:t>опорав</w:t>
      </w:r>
      <w:r w:rsidR="00BF2292">
        <w:rPr>
          <w:lang w:val="sr-Cyrl-RS"/>
        </w:rPr>
        <w:t xml:space="preserve">ке и одржавања </w:t>
      </w:r>
      <w:r w:rsidR="0010344C">
        <w:rPr>
          <w:lang w:val="sr-Cyrl-RS"/>
        </w:rPr>
        <w:t>објеката</w:t>
      </w:r>
      <w:r w:rsidR="001A5A93">
        <w:rPr>
          <w:lang w:val="sr-Cyrl-RS"/>
        </w:rPr>
        <w:t xml:space="preserve"> и опреме </w:t>
      </w:r>
      <w:r w:rsidR="0010344C">
        <w:rPr>
          <w:lang w:val="sr-Cyrl-RS"/>
        </w:rPr>
        <w:t xml:space="preserve">за вршење основне делатности </w:t>
      </w:r>
      <w:r w:rsidR="00C5720C">
        <w:rPr>
          <w:lang w:val="sr-Cyrl-RS"/>
        </w:rPr>
        <w:t xml:space="preserve">у износу од  </w:t>
      </w:r>
      <w:r w:rsidR="002B7ACB">
        <w:rPr>
          <w:lang w:val="sr-Cyrl-RS"/>
        </w:rPr>
        <w:t>2.550</w:t>
      </w:r>
      <w:r w:rsidR="00726F47">
        <w:rPr>
          <w:lang w:val="sr-Cyrl-RS"/>
        </w:rPr>
        <w:t>.000,00</w:t>
      </w:r>
      <w:r>
        <w:rPr>
          <w:lang w:val="sr-Cyrl-RS"/>
        </w:rPr>
        <w:t xml:space="preserve"> динара</w:t>
      </w:r>
      <w:r w:rsidR="007E1D4A">
        <w:rPr>
          <w:lang w:val="sr-Cyrl-RS"/>
        </w:rPr>
        <w:t xml:space="preserve">, а за </w:t>
      </w:r>
      <w:r w:rsidR="0010344C">
        <w:rPr>
          <w:lang w:val="sr-Cyrl-RS"/>
        </w:rPr>
        <w:t xml:space="preserve"> набавку  опреме у висини планиране амортизациј</w:t>
      </w:r>
      <w:r w:rsidR="00B05E44">
        <w:rPr>
          <w:lang w:val="sr-Cyrl-RS"/>
        </w:rPr>
        <w:t xml:space="preserve">е основних средстава </w:t>
      </w:r>
      <w:r w:rsidR="002B7ACB">
        <w:rPr>
          <w:lang w:val="sr-Cyrl-RS"/>
        </w:rPr>
        <w:t>90</w:t>
      </w:r>
      <w:r w:rsidR="007E1D4A">
        <w:rPr>
          <w:lang w:val="sr-Cyrl-RS"/>
        </w:rPr>
        <w:t xml:space="preserve">0.000,00 </w:t>
      </w:r>
      <w:r w:rsidR="0010344C">
        <w:rPr>
          <w:lang w:val="sr-Cyrl-RS"/>
        </w:rPr>
        <w:t xml:space="preserve">динара. У посматраном периоду </w:t>
      </w:r>
      <w:r w:rsidR="00D30143">
        <w:rPr>
          <w:lang w:val="sr-Cyrl-RS"/>
        </w:rPr>
        <w:t>извршена је набав</w:t>
      </w:r>
      <w:r w:rsidR="00C5720C">
        <w:rPr>
          <w:lang w:val="sr-Cyrl-RS"/>
        </w:rPr>
        <w:t>ка опреме у износу од</w:t>
      </w:r>
      <w:r w:rsidR="00B05E44">
        <w:rPr>
          <w:lang w:val="sr-Cyrl-RS"/>
        </w:rPr>
        <w:t xml:space="preserve"> </w:t>
      </w:r>
      <w:r w:rsidR="00962F93">
        <w:rPr>
          <w:lang w:val="sr-Cyrl-RS"/>
        </w:rPr>
        <w:t xml:space="preserve">537.427,17 </w:t>
      </w:r>
      <w:r w:rsidR="00B05E44">
        <w:rPr>
          <w:lang w:val="sr-Cyrl-RS"/>
        </w:rPr>
        <w:t xml:space="preserve">динара, </w:t>
      </w:r>
      <w:r w:rsidR="00D30143">
        <w:rPr>
          <w:lang w:val="sr-Cyrl-RS"/>
        </w:rPr>
        <w:t xml:space="preserve"> </w:t>
      </w:r>
      <w:r w:rsidR="00B05E44">
        <w:rPr>
          <w:lang w:val="sr-Cyrl-RS"/>
        </w:rPr>
        <w:t xml:space="preserve">за </w:t>
      </w:r>
      <w:r w:rsidR="00D30143">
        <w:rPr>
          <w:lang w:val="sr-Cyrl-RS"/>
        </w:rPr>
        <w:t xml:space="preserve">одржавање </w:t>
      </w:r>
      <w:r w:rsidR="00B05E44">
        <w:rPr>
          <w:lang w:val="sr-Cyrl-RS"/>
        </w:rPr>
        <w:t xml:space="preserve">објеката </w:t>
      </w:r>
      <w:r w:rsidR="00C5720C">
        <w:rPr>
          <w:lang w:val="sr-Cyrl-RS"/>
        </w:rPr>
        <w:t xml:space="preserve"> и опреме</w:t>
      </w:r>
      <w:r w:rsidR="0010344C">
        <w:rPr>
          <w:lang w:val="sr-Cyrl-RS"/>
        </w:rPr>
        <w:t xml:space="preserve"> </w:t>
      </w:r>
      <w:r w:rsidR="00B05E44">
        <w:rPr>
          <w:lang w:val="sr-Cyrl-RS"/>
        </w:rPr>
        <w:t xml:space="preserve"> за вршење делатности</w:t>
      </w:r>
      <w:r w:rsidR="00C5720C">
        <w:rPr>
          <w:lang w:val="sr-Cyrl-RS"/>
        </w:rPr>
        <w:t xml:space="preserve"> </w:t>
      </w:r>
      <w:r w:rsidR="00B05E44">
        <w:rPr>
          <w:lang w:val="sr-Cyrl-RS"/>
        </w:rPr>
        <w:t xml:space="preserve"> </w:t>
      </w:r>
      <w:r w:rsidR="0010344C">
        <w:rPr>
          <w:lang w:val="sr-Cyrl-RS"/>
        </w:rPr>
        <w:t>у</w:t>
      </w:r>
      <w:r w:rsidR="00D30143">
        <w:rPr>
          <w:lang w:val="sr-Cyrl-RS"/>
        </w:rPr>
        <w:t xml:space="preserve">трошено је </w:t>
      </w:r>
      <w:r w:rsidR="00810F5A">
        <w:rPr>
          <w:lang w:val="sr-Cyrl-RS"/>
        </w:rPr>
        <w:t xml:space="preserve"> </w:t>
      </w:r>
      <w:r w:rsidR="00962F93">
        <w:rPr>
          <w:lang w:val="sr-Cyrl-RS"/>
        </w:rPr>
        <w:t>221.548,28</w:t>
      </w:r>
      <w:r w:rsidR="00C5720C">
        <w:rPr>
          <w:lang w:val="sr-Cyrl-RS"/>
        </w:rPr>
        <w:t xml:space="preserve"> динара</w:t>
      </w:r>
      <w:r w:rsidR="00962F93">
        <w:rPr>
          <w:lang w:val="sr-Cyrl-RS"/>
        </w:rPr>
        <w:t>.</w:t>
      </w:r>
    </w:p>
    <w:p w14:paraId="64D7EDBF" w14:textId="77777777" w:rsidR="00334DFD" w:rsidRDefault="00220A0E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</w:t>
      </w:r>
      <w:r w:rsidR="00B13AD0">
        <w:rPr>
          <w:lang w:val="sr-Cyrl-RS"/>
        </w:rPr>
        <w:t xml:space="preserve">  </w:t>
      </w:r>
    </w:p>
    <w:p w14:paraId="4AC89C91" w14:textId="77777777" w:rsidR="005210DC" w:rsidRPr="00142B69" w:rsidRDefault="00E91001" w:rsidP="005210DC">
      <w:pPr>
        <w:jc w:val="both"/>
        <w:rPr>
          <w:b/>
          <w:i/>
          <w:lang w:val="sr-Cyrl-RS"/>
        </w:rPr>
      </w:pPr>
      <w:r w:rsidRPr="00142B69">
        <w:rPr>
          <w:b/>
          <w:i/>
        </w:rPr>
        <w:t xml:space="preserve">III </w:t>
      </w:r>
      <w:r w:rsidRPr="00142B69">
        <w:rPr>
          <w:b/>
          <w:i/>
          <w:lang w:val="sr-Cyrl-RS"/>
        </w:rPr>
        <w:t xml:space="preserve">  ЗАКЉУЧНА РАЗМАТРАЊА </w:t>
      </w:r>
      <w:r w:rsidR="005210DC" w:rsidRPr="00142B69">
        <w:rPr>
          <w:b/>
          <w:i/>
          <w:lang w:val="sr-Cyrl-RS"/>
        </w:rPr>
        <w:t xml:space="preserve"> </w:t>
      </w:r>
    </w:p>
    <w:p w14:paraId="0D2B3AE6" w14:textId="77777777" w:rsidR="00E91001" w:rsidRDefault="00E91001" w:rsidP="005210DC">
      <w:pPr>
        <w:jc w:val="both"/>
        <w:rPr>
          <w:lang w:val="sr-Cyrl-RS"/>
        </w:rPr>
      </w:pPr>
    </w:p>
    <w:p w14:paraId="4E7F4353" w14:textId="74C950A0" w:rsidR="00172E4B" w:rsidRDefault="00E91001" w:rsidP="005210DC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7826AF">
        <w:rPr>
          <w:lang w:val="sr-Cyrl-RS"/>
        </w:rPr>
        <w:t xml:space="preserve">            Анализирајући остварене пословне резултате уочава се да су укупни приходи </w:t>
      </w:r>
      <w:r w:rsidR="00C76249">
        <w:rPr>
          <w:lang w:val="sr-Cyrl-RS"/>
        </w:rPr>
        <w:t xml:space="preserve">остварени </w:t>
      </w:r>
      <w:r w:rsidR="00FA7902">
        <w:rPr>
          <w:lang w:val="sr-Cyrl-RS"/>
        </w:rPr>
        <w:t xml:space="preserve">у износу од </w:t>
      </w:r>
      <w:r w:rsidR="00962F93">
        <w:rPr>
          <w:lang w:val="sr-Cyrl-RS"/>
        </w:rPr>
        <w:t>14.630.211,37</w:t>
      </w:r>
      <w:r w:rsidR="00FA7902">
        <w:rPr>
          <w:lang w:val="sr-Cyrl-RS"/>
        </w:rPr>
        <w:t xml:space="preserve"> динара  </w:t>
      </w:r>
      <w:r w:rsidR="004304F9">
        <w:rPr>
          <w:lang w:val="sr-Cyrl-RS"/>
        </w:rPr>
        <w:t xml:space="preserve">већи </w:t>
      </w:r>
      <w:r w:rsidR="00FA7902">
        <w:rPr>
          <w:lang w:val="sr-Cyrl-RS"/>
        </w:rPr>
        <w:t>з</w:t>
      </w:r>
      <w:r w:rsidR="00C76249">
        <w:rPr>
          <w:lang w:val="sr-Cyrl-RS"/>
        </w:rPr>
        <w:t xml:space="preserve">а </w:t>
      </w:r>
      <w:r w:rsidR="00DE0128">
        <w:rPr>
          <w:lang w:val="sr-Cyrl-RS"/>
        </w:rPr>
        <w:t xml:space="preserve"> </w:t>
      </w:r>
      <w:r w:rsidR="005E0697">
        <w:rPr>
          <w:lang w:val="sr-Cyrl-RS"/>
        </w:rPr>
        <w:t>1,9</w:t>
      </w:r>
      <w:r w:rsidR="00DE303F">
        <w:rPr>
          <w:lang w:val="sr-Cyrl-RS"/>
        </w:rPr>
        <w:t>5</w:t>
      </w:r>
      <w:r w:rsidR="005E0697">
        <w:rPr>
          <w:lang w:val="sr-Cyrl-RS"/>
        </w:rPr>
        <w:t xml:space="preserve"> </w:t>
      </w:r>
      <w:r w:rsidR="00FD6A07">
        <w:rPr>
          <w:lang w:val="sr-Cyrl-RS"/>
        </w:rPr>
        <w:t>пр</w:t>
      </w:r>
      <w:r w:rsidR="00F430EB">
        <w:rPr>
          <w:lang w:val="sr-Cyrl-RS"/>
        </w:rPr>
        <w:t>оцентних</w:t>
      </w:r>
      <w:r w:rsidR="00893E12">
        <w:rPr>
          <w:lang w:val="sr-Cyrl-RS"/>
        </w:rPr>
        <w:t xml:space="preserve"> </w:t>
      </w:r>
      <w:r w:rsidR="00FD6A07">
        <w:rPr>
          <w:lang w:val="sr-Cyrl-RS"/>
        </w:rPr>
        <w:t xml:space="preserve"> </w:t>
      </w:r>
      <w:r w:rsidR="003651AE">
        <w:rPr>
          <w:lang w:val="sr-Cyrl-RS"/>
        </w:rPr>
        <w:t xml:space="preserve">поена </w:t>
      </w:r>
      <w:r w:rsidR="00DE0128">
        <w:rPr>
          <w:lang w:val="sr-Cyrl-RS"/>
        </w:rPr>
        <w:t xml:space="preserve"> од планираних,</w:t>
      </w:r>
      <w:r w:rsidR="005E0697">
        <w:rPr>
          <w:lang w:val="sr-Cyrl-RS"/>
        </w:rPr>
        <w:t xml:space="preserve"> а за 3,19 процентних поена више у односу на исти период претходне године,</w:t>
      </w:r>
      <w:r w:rsidR="00DE0128">
        <w:rPr>
          <w:lang w:val="sr-Cyrl-RS"/>
        </w:rPr>
        <w:t xml:space="preserve"> </w:t>
      </w:r>
      <w:r w:rsidR="0030655E">
        <w:rPr>
          <w:lang w:val="sr-Cyrl-RS"/>
        </w:rPr>
        <w:t xml:space="preserve"> док су  расходи остврени </w:t>
      </w:r>
      <w:r w:rsidR="00564135">
        <w:rPr>
          <w:lang w:val="sr-Cyrl-RS"/>
        </w:rPr>
        <w:t xml:space="preserve"> </w:t>
      </w:r>
      <w:r w:rsidR="00FA7902">
        <w:rPr>
          <w:lang w:val="sr-Cyrl-RS"/>
        </w:rPr>
        <w:t xml:space="preserve">у износу од </w:t>
      </w:r>
      <w:r w:rsidR="005E0697">
        <w:rPr>
          <w:lang w:val="sr-Cyrl-RS"/>
        </w:rPr>
        <w:t xml:space="preserve"> 12.211.427,57 </w:t>
      </w:r>
      <w:r w:rsidR="00FA7902">
        <w:rPr>
          <w:lang w:val="sr-Cyrl-RS"/>
        </w:rPr>
        <w:t>динара,  мањ</w:t>
      </w:r>
      <w:r w:rsidR="004304F9">
        <w:rPr>
          <w:lang w:val="sr-Cyrl-RS"/>
        </w:rPr>
        <w:t>и</w:t>
      </w:r>
      <w:r w:rsidR="00FA7902">
        <w:rPr>
          <w:lang w:val="sr-Cyrl-RS"/>
        </w:rPr>
        <w:t xml:space="preserve"> </w:t>
      </w:r>
      <w:r w:rsidR="00564135">
        <w:rPr>
          <w:lang w:val="sr-Cyrl-RS"/>
        </w:rPr>
        <w:t xml:space="preserve">за 12,78 </w:t>
      </w:r>
      <w:r w:rsidR="001026FE">
        <w:rPr>
          <w:lang w:val="sr-Cyrl-RS"/>
        </w:rPr>
        <w:t>процентних</w:t>
      </w:r>
      <w:r w:rsidR="00DE0128">
        <w:rPr>
          <w:lang w:val="sr-Cyrl-RS"/>
        </w:rPr>
        <w:t xml:space="preserve"> поена </w:t>
      </w:r>
      <w:r w:rsidR="00FA7902">
        <w:rPr>
          <w:lang w:val="sr-Cyrl-RS"/>
        </w:rPr>
        <w:t xml:space="preserve"> </w:t>
      </w:r>
      <w:r w:rsidR="00172E4B">
        <w:rPr>
          <w:lang w:val="sr-Cyrl-RS"/>
        </w:rPr>
        <w:t>од планираних.</w:t>
      </w:r>
    </w:p>
    <w:p w14:paraId="47DD1EF8" w14:textId="5810EF6E" w:rsidR="000D527B" w:rsidRDefault="00DE0128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У извештајном периоду дошло је до </w:t>
      </w:r>
      <w:r w:rsidR="006368CE">
        <w:rPr>
          <w:lang w:val="sr-Cyrl-RS"/>
        </w:rPr>
        <w:t xml:space="preserve">повећања </w:t>
      </w:r>
      <w:r w:rsidR="00564135">
        <w:rPr>
          <w:lang w:val="sr-Cyrl-RS"/>
        </w:rPr>
        <w:t xml:space="preserve">покривености </w:t>
      </w:r>
      <w:r w:rsidR="006368CE">
        <w:rPr>
          <w:lang w:val="sr-Cyrl-RS"/>
        </w:rPr>
        <w:t xml:space="preserve">обртних средстава </w:t>
      </w:r>
      <w:r w:rsidR="00564135">
        <w:rPr>
          <w:lang w:val="sr-Cyrl-RS"/>
        </w:rPr>
        <w:t>обавезама из пословања</w:t>
      </w:r>
      <w:r w:rsidR="00DE303F">
        <w:rPr>
          <w:lang w:val="sr-Cyrl-RS"/>
        </w:rPr>
        <w:t xml:space="preserve"> и структурног повећања основних средства у укупној имовини. </w:t>
      </w:r>
      <w:r w:rsidR="00F430EB">
        <w:rPr>
          <w:lang w:val="sr-Cyrl-RS"/>
        </w:rPr>
        <w:t>Напомињемо да се 47,03</w:t>
      </w:r>
      <w:r w:rsidR="00F36BEF">
        <w:rPr>
          <w:lang w:val="sr-Cyrl-RS"/>
        </w:rPr>
        <w:t xml:space="preserve"> </w:t>
      </w:r>
      <w:r w:rsidR="00F430EB">
        <w:rPr>
          <w:lang w:val="sr-Cyrl-RS"/>
        </w:rPr>
        <w:t xml:space="preserve">% укупних </w:t>
      </w:r>
      <w:r>
        <w:rPr>
          <w:lang w:val="sr-Cyrl-RS"/>
        </w:rPr>
        <w:t xml:space="preserve"> </w:t>
      </w:r>
      <w:r w:rsidR="009846EB">
        <w:rPr>
          <w:lang w:val="sr-Cyrl-RS"/>
        </w:rPr>
        <w:t>потраживања,  односи на</w:t>
      </w:r>
      <w:r>
        <w:rPr>
          <w:lang w:val="sr-Cyrl-RS"/>
        </w:rPr>
        <w:t xml:space="preserve"> </w:t>
      </w:r>
      <w:r w:rsidR="00DA2402">
        <w:rPr>
          <w:lang w:val="sr-Cyrl-RS"/>
        </w:rPr>
        <w:t>не</w:t>
      </w:r>
      <w:r>
        <w:rPr>
          <w:lang w:val="sr-Cyrl-RS"/>
        </w:rPr>
        <w:t xml:space="preserve">наплаћена потраживања која према Одлуци о регулисању права и обавеза ГО Земун и ЈП за пијачне и погребне услуге </w:t>
      </w:r>
      <w:r w:rsidR="00820157">
        <w:rPr>
          <w:lang w:val="sr-Cyrl-RS"/>
        </w:rPr>
        <w:t>Земун, припадају оснивачу</w:t>
      </w:r>
      <w:r w:rsidR="009846EB">
        <w:rPr>
          <w:lang w:val="sr-Cyrl-RS"/>
        </w:rPr>
        <w:t>,</w:t>
      </w:r>
      <w:r w:rsidR="009846EB" w:rsidRPr="009846EB">
        <w:rPr>
          <w:lang w:val="sr-Cyrl-RS"/>
        </w:rPr>
        <w:t xml:space="preserve"> </w:t>
      </w:r>
      <w:r w:rsidR="009846EB">
        <w:rPr>
          <w:lang w:val="sr-Cyrl-RS"/>
        </w:rPr>
        <w:t>односно потраживања за  услуге фак</w:t>
      </w:r>
      <w:r w:rsidR="006B3C62">
        <w:rPr>
          <w:lang w:val="sr-Cyrl-RS"/>
        </w:rPr>
        <w:t xml:space="preserve">турисане до 30.11.2016.године. </w:t>
      </w:r>
    </w:p>
    <w:p w14:paraId="08F9FDCB" w14:textId="77777777" w:rsidR="00FE4888" w:rsidRDefault="00FE4888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Напомињемо да су исплате зарада, накнаде и друга примања  запосл</w:t>
      </w:r>
      <w:r w:rsidR="00C138FE">
        <w:rPr>
          <w:lang w:val="sr-Cyrl-RS"/>
        </w:rPr>
        <w:t>е</w:t>
      </w:r>
      <w:r>
        <w:rPr>
          <w:lang w:val="sr-Cyrl-RS"/>
        </w:rPr>
        <w:t>н</w:t>
      </w:r>
      <w:r w:rsidR="00C138FE">
        <w:rPr>
          <w:lang w:val="sr-Cyrl-RS"/>
        </w:rPr>
        <w:t>и</w:t>
      </w:r>
      <w:r w:rsidR="006368CE">
        <w:rPr>
          <w:lang w:val="sr-Cyrl-RS"/>
        </w:rPr>
        <w:t xml:space="preserve">х, </w:t>
      </w:r>
      <w:r>
        <w:rPr>
          <w:lang w:val="sr-Cyrl-RS"/>
        </w:rPr>
        <w:t xml:space="preserve"> накнаде за р</w:t>
      </w:r>
      <w:r w:rsidR="00C138FE">
        <w:rPr>
          <w:lang w:val="sr-Cyrl-RS"/>
        </w:rPr>
        <w:t>ад Надзорног одбо</w:t>
      </w:r>
      <w:r w:rsidR="00F430EB">
        <w:rPr>
          <w:lang w:val="sr-Cyrl-RS"/>
        </w:rPr>
        <w:t>ра ислаћене у планираним</w:t>
      </w:r>
      <w:r w:rsidR="00EB1C50">
        <w:rPr>
          <w:lang w:val="sr-Cyrl-RS"/>
        </w:rPr>
        <w:t xml:space="preserve">  и законским</w:t>
      </w:r>
      <w:r w:rsidR="00C138FE">
        <w:rPr>
          <w:lang w:val="sr-Cyrl-RS"/>
        </w:rPr>
        <w:t xml:space="preserve"> оквирима</w:t>
      </w:r>
      <w:r w:rsidR="00564135">
        <w:rPr>
          <w:lang w:val="sr-Cyrl-RS"/>
        </w:rPr>
        <w:t xml:space="preserve">, као и све обавезе према добављачима. </w:t>
      </w:r>
    </w:p>
    <w:p w14:paraId="584C3031" w14:textId="521CE02B" w:rsidR="00DE303F" w:rsidRDefault="006B3C62" w:rsidP="00DE303F">
      <w:pPr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C73029">
        <w:rPr>
          <w:lang w:val="sr-Cyrl-RS"/>
        </w:rPr>
        <w:t xml:space="preserve"> Анализирајући  презентоване показатење пословања, ценимо да</w:t>
      </w:r>
      <w:r>
        <w:rPr>
          <w:lang w:val="sr-Cyrl-RS"/>
        </w:rPr>
        <w:t xml:space="preserve"> су</w:t>
      </w:r>
      <w:r w:rsidR="00C73029">
        <w:rPr>
          <w:lang w:val="sr-Cyrl-RS"/>
        </w:rPr>
        <w:t xml:space="preserve"> остварени пословни резултати </w:t>
      </w:r>
      <w:r w:rsidR="00966D2C">
        <w:rPr>
          <w:lang w:val="sr-Cyrl-RS"/>
        </w:rPr>
        <w:t xml:space="preserve"> </w:t>
      </w:r>
      <w:r w:rsidR="00717A4D">
        <w:rPr>
          <w:lang w:val="sr-Cyrl-RS"/>
        </w:rPr>
        <w:t xml:space="preserve">у извештајном периоду </w:t>
      </w:r>
      <w:r w:rsidR="00966D2C">
        <w:rPr>
          <w:lang w:val="sr-Cyrl-RS"/>
        </w:rPr>
        <w:t>задов</w:t>
      </w:r>
      <w:r>
        <w:rPr>
          <w:lang w:val="sr-Cyrl-RS"/>
        </w:rPr>
        <w:t>ољавајући.</w:t>
      </w:r>
      <w:r w:rsidR="00C76249">
        <w:rPr>
          <w:lang w:val="sr-Cyrl-RS"/>
        </w:rPr>
        <w:t xml:space="preserve">  </w:t>
      </w:r>
    </w:p>
    <w:p w14:paraId="38D0B01B" w14:textId="4FAF491C" w:rsidR="00FF40F6" w:rsidRPr="00FF40F6" w:rsidRDefault="00FF40F6" w:rsidP="00DE303F">
      <w:pPr>
        <w:jc w:val="both"/>
        <w:rPr>
          <w:lang w:val="sr-Cyrl-RS"/>
        </w:rPr>
      </w:pPr>
      <w:r>
        <w:lastRenderedPageBreak/>
        <w:t xml:space="preserve">                                                                                                                  </w:t>
      </w:r>
      <w:r>
        <w:rPr>
          <w:lang w:val="sr-Cyrl-RS"/>
        </w:rPr>
        <w:t xml:space="preserve">      </w:t>
      </w:r>
      <w:r>
        <w:t xml:space="preserve">      </w:t>
      </w:r>
      <w:r>
        <w:rPr>
          <w:lang w:val="sr-Cyrl-RS"/>
        </w:rPr>
        <w:t>ДИРЕКТОР</w:t>
      </w:r>
    </w:p>
    <w:p w14:paraId="36FAFDA5" w14:textId="59F96BAC" w:rsidR="00B668A9" w:rsidRPr="00FF40F6" w:rsidRDefault="00DE303F" w:rsidP="00FF40F6">
      <w:pPr>
        <w:jc w:val="both"/>
        <w:rPr>
          <w:lang w:val="sr-Cyrl-CS"/>
        </w:rPr>
      </w:pPr>
      <w:r>
        <w:rPr>
          <w:lang w:val="sr-Cyrl-RS"/>
        </w:rPr>
        <w:t xml:space="preserve">                                                                                       </w:t>
      </w:r>
      <w:r w:rsidR="006368CE">
        <w:rPr>
          <w:lang w:val="sr-Cyrl-CS"/>
        </w:rPr>
        <w:t xml:space="preserve">    </w:t>
      </w:r>
      <w:r w:rsidR="00ED6666">
        <w:rPr>
          <w:lang w:val="sr-Cyrl-CS"/>
        </w:rPr>
        <w:t xml:space="preserve">   </w:t>
      </w:r>
      <w:r w:rsidR="009752D9">
        <w:rPr>
          <w:lang w:val="sr-Cyrl-CS"/>
        </w:rPr>
        <w:t xml:space="preserve">                 </w:t>
      </w:r>
      <w:r>
        <w:rPr>
          <w:lang w:val="sr-Cyrl-CS"/>
        </w:rPr>
        <w:t xml:space="preserve">       </w:t>
      </w:r>
      <w:r w:rsidR="009752D9">
        <w:rPr>
          <w:lang w:val="sr-Cyrl-CS"/>
        </w:rPr>
        <w:t xml:space="preserve">      </w:t>
      </w:r>
      <w:r w:rsidR="00C1475A">
        <w:rPr>
          <w:lang w:val="sr-Cyrl-CS"/>
        </w:rPr>
        <w:t>Владимир Ћорић</w:t>
      </w:r>
      <w:r w:rsidR="00CF60A2">
        <w:rPr>
          <w:lang w:val="sr-Cyrl-CS"/>
        </w:rPr>
        <w:t xml:space="preserve"> </w:t>
      </w:r>
    </w:p>
    <w:p w14:paraId="55E18612" w14:textId="77777777" w:rsidR="00664984" w:rsidRPr="00664984" w:rsidRDefault="00664984" w:rsidP="00664984">
      <w:pPr>
        <w:tabs>
          <w:tab w:val="left" w:pos="7176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</w:t>
      </w:r>
      <w:r w:rsidR="00B668A9">
        <w:rPr>
          <w:lang w:val="sr-Cyrl-RS"/>
        </w:rPr>
        <w:t xml:space="preserve">                          </w:t>
      </w:r>
    </w:p>
    <w:p w14:paraId="47E1464B" w14:textId="77777777" w:rsidR="0057318A" w:rsidRDefault="0057318A" w:rsidP="00472B25">
      <w:pPr>
        <w:jc w:val="both"/>
        <w:rPr>
          <w:lang w:val="sr-Cyrl-RS"/>
        </w:rPr>
      </w:pPr>
    </w:p>
    <w:p w14:paraId="28527859" w14:textId="77777777" w:rsidR="0057318A" w:rsidRDefault="0057318A" w:rsidP="00472B25">
      <w:pPr>
        <w:jc w:val="both"/>
        <w:rPr>
          <w:lang w:val="sr-Cyrl-RS"/>
        </w:rPr>
      </w:pPr>
    </w:p>
    <w:p w14:paraId="7EDFC4A5" w14:textId="77777777" w:rsidR="0057318A" w:rsidRDefault="0057318A" w:rsidP="00472B25">
      <w:pPr>
        <w:jc w:val="both"/>
        <w:rPr>
          <w:lang w:val="sr-Cyrl-RS"/>
        </w:rPr>
      </w:pPr>
    </w:p>
    <w:p w14:paraId="6987F7BB" w14:textId="77777777" w:rsidR="0057318A" w:rsidRPr="00472B25" w:rsidRDefault="0057318A" w:rsidP="0057318A">
      <w:pPr>
        <w:jc w:val="right"/>
        <w:rPr>
          <w:lang w:val="sr-Cyrl-RS"/>
        </w:rPr>
      </w:pPr>
    </w:p>
    <w:sectPr w:rsidR="0057318A" w:rsidRPr="00472B25" w:rsidSect="00141A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6F8C7" w14:textId="77777777" w:rsidR="00E2156B" w:rsidRDefault="00E2156B" w:rsidP="00661C05">
      <w:pPr>
        <w:spacing w:after="0" w:line="240" w:lineRule="auto"/>
      </w:pPr>
      <w:r>
        <w:separator/>
      </w:r>
    </w:p>
  </w:endnote>
  <w:endnote w:type="continuationSeparator" w:id="0">
    <w:p w14:paraId="0F054354" w14:textId="77777777" w:rsidR="00E2156B" w:rsidRDefault="00E2156B" w:rsidP="0066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9676C" w14:textId="77777777" w:rsidR="00661C05" w:rsidRDefault="00661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C009" w14:textId="77777777" w:rsidR="00661C05" w:rsidRDefault="00661C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B666D" w14:textId="77777777" w:rsidR="00661C05" w:rsidRDefault="00661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7D0A9" w14:textId="77777777" w:rsidR="00E2156B" w:rsidRDefault="00E2156B" w:rsidP="00661C05">
      <w:pPr>
        <w:spacing w:after="0" w:line="240" w:lineRule="auto"/>
      </w:pPr>
      <w:r>
        <w:separator/>
      </w:r>
    </w:p>
  </w:footnote>
  <w:footnote w:type="continuationSeparator" w:id="0">
    <w:p w14:paraId="44E8F2D6" w14:textId="77777777" w:rsidR="00E2156B" w:rsidRDefault="00E2156B" w:rsidP="0066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09758" w14:textId="77777777" w:rsidR="00661C05" w:rsidRDefault="00661C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36969" w14:textId="77777777" w:rsidR="00661C05" w:rsidRDefault="00661C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0EC78" w14:textId="77777777" w:rsidR="00661C05" w:rsidRDefault="00661C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12CB"/>
    <w:multiLevelType w:val="hybridMultilevel"/>
    <w:tmpl w:val="E8CE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4319"/>
    <w:multiLevelType w:val="hybridMultilevel"/>
    <w:tmpl w:val="B0BA46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F5F25"/>
    <w:multiLevelType w:val="hybridMultilevel"/>
    <w:tmpl w:val="0E2C183E"/>
    <w:lvl w:ilvl="0" w:tplc="3ADA4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078F6"/>
    <w:multiLevelType w:val="hybridMultilevel"/>
    <w:tmpl w:val="EF588F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4560F"/>
    <w:multiLevelType w:val="hybridMultilevel"/>
    <w:tmpl w:val="146A8ACE"/>
    <w:lvl w:ilvl="0" w:tplc="618470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714F4"/>
    <w:multiLevelType w:val="hybridMultilevel"/>
    <w:tmpl w:val="61D6AAA8"/>
    <w:lvl w:ilvl="0" w:tplc="E32822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C54AF7"/>
    <w:multiLevelType w:val="hybridMultilevel"/>
    <w:tmpl w:val="8968E01C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0E1C7B"/>
    <w:multiLevelType w:val="hybridMultilevel"/>
    <w:tmpl w:val="1CB48C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E6919"/>
    <w:multiLevelType w:val="hybridMultilevel"/>
    <w:tmpl w:val="AF82B5F6"/>
    <w:lvl w:ilvl="0" w:tplc="BC64E2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4A"/>
    <w:rsid w:val="000060DB"/>
    <w:rsid w:val="00007233"/>
    <w:rsid w:val="00011B91"/>
    <w:rsid w:val="00023D0B"/>
    <w:rsid w:val="00027028"/>
    <w:rsid w:val="00034E49"/>
    <w:rsid w:val="00035F23"/>
    <w:rsid w:val="00036E7C"/>
    <w:rsid w:val="000423CE"/>
    <w:rsid w:val="000433EC"/>
    <w:rsid w:val="00043679"/>
    <w:rsid w:val="00044B12"/>
    <w:rsid w:val="00046BA8"/>
    <w:rsid w:val="00055C81"/>
    <w:rsid w:val="00060A6B"/>
    <w:rsid w:val="00062148"/>
    <w:rsid w:val="00062B65"/>
    <w:rsid w:val="00067742"/>
    <w:rsid w:val="000714F6"/>
    <w:rsid w:val="00071D59"/>
    <w:rsid w:val="00072909"/>
    <w:rsid w:val="00074F20"/>
    <w:rsid w:val="0007530B"/>
    <w:rsid w:val="000757D3"/>
    <w:rsid w:val="00075939"/>
    <w:rsid w:val="00081393"/>
    <w:rsid w:val="000822A8"/>
    <w:rsid w:val="00083F98"/>
    <w:rsid w:val="0008493B"/>
    <w:rsid w:val="00090027"/>
    <w:rsid w:val="00091D58"/>
    <w:rsid w:val="00093CBC"/>
    <w:rsid w:val="000941E4"/>
    <w:rsid w:val="00097555"/>
    <w:rsid w:val="000A5E78"/>
    <w:rsid w:val="000A6DEC"/>
    <w:rsid w:val="000B0293"/>
    <w:rsid w:val="000B3703"/>
    <w:rsid w:val="000B398F"/>
    <w:rsid w:val="000B3B3D"/>
    <w:rsid w:val="000B60D0"/>
    <w:rsid w:val="000C0D28"/>
    <w:rsid w:val="000C1E14"/>
    <w:rsid w:val="000C3010"/>
    <w:rsid w:val="000C40CC"/>
    <w:rsid w:val="000C5FE7"/>
    <w:rsid w:val="000D373D"/>
    <w:rsid w:val="000D49D0"/>
    <w:rsid w:val="000D527B"/>
    <w:rsid w:val="000D73CA"/>
    <w:rsid w:val="000D7FE1"/>
    <w:rsid w:val="000E0A52"/>
    <w:rsid w:val="000E2C4E"/>
    <w:rsid w:val="000E73DE"/>
    <w:rsid w:val="000E73FD"/>
    <w:rsid w:val="000F18A8"/>
    <w:rsid w:val="000F2BB8"/>
    <w:rsid w:val="000F3525"/>
    <w:rsid w:val="000F3730"/>
    <w:rsid w:val="000F61BE"/>
    <w:rsid w:val="000F7350"/>
    <w:rsid w:val="001005E9"/>
    <w:rsid w:val="00102240"/>
    <w:rsid w:val="001026FE"/>
    <w:rsid w:val="0010344C"/>
    <w:rsid w:val="00110467"/>
    <w:rsid w:val="00112578"/>
    <w:rsid w:val="00122491"/>
    <w:rsid w:val="00122842"/>
    <w:rsid w:val="001265BB"/>
    <w:rsid w:val="00130A32"/>
    <w:rsid w:val="001315DB"/>
    <w:rsid w:val="00132931"/>
    <w:rsid w:val="00133545"/>
    <w:rsid w:val="00135C33"/>
    <w:rsid w:val="00140B99"/>
    <w:rsid w:val="00140F5C"/>
    <w:rsid w:val="00141A0F"/>
    <w:rsid w:val="00142B69"/>
    <w:rsid w:val="001441BC"/>
    <w:rsid w:val="00156B83"/>
    <w:rsid w:val="00165F8C"/>
    <w:rsid w:val="00172E4B"/>
    <w:rsid w:val="00174D75"/>
    <w:rsid w:val="001752B1"/>
    <w:rsid w:val="001773D2"/>
    <w:rsid w:val="001864F5"/>
    <w:rsid w:val="00186A04"/>
    <w:rsid w:val="00195FFC"/>
    <w:rsid w:val="001966D0"/>
    <w:rsid w:val="001A5A93"/>
    <w:rsid w:val="001A6869"/>
    <w:rsid w:val="001A6A5C"/>
    <w:rsid w:val="001B0CED"/>
    <w:rsid w:val="001B164B"/>
    <w:rsid w:val="001B553A"/>
    <w:rsid w:val="001C17FF"/>
    <w:rsid w:val="001C1E16"/>
    <w:rsid w:val="001C3982"/>
    <w:rsid w:val="001C51ED"/>
    <w:rsid w:val="001C7ACD"/>
    <w:rsid w:val="001D213A"/>
    <w:rsid w:val="001D318D"/>
    <w:rsid w:val="001E0CF8"/>
    <w:rsid w:val="001E10F6"/>
    <w:rsid w:val="001E22DF"/>
    <w:rsid w:val="001E53D5"/>
    <w:rsid w:val="001F2BA3"/>
    <w:rsid w:val="001F3F4B"/>
    <w:rsid w:val="002012A0"/>
    <w:rsid w:val="00202397"/>
    <w:rsid w:val="00207014"/>
    <w:rsid w:val="00211A5E"/>
    <w:rsid w:val="00211BB0"/>
    <w:rsid w:val="00212B99"/>
    <w:rsid w:val="00214DFC"/>
    <w:rsid w:val="002155B0"/>
    <w:rsid w:val="00220A0E"/>
    <w:rsid w:val="00222236"/>
    <w:rsid w:val="002235E4"/>
    <w:rsid w:val="00224CE2"/>
    <w:rsid w:val="0022592A"/>
    <w:rsid w:val="00226BED"/>
    <w:rsid w:val="00230EDF"/>
    <w:rsid w:val="00231DC4"/>
    <w:rsid w:val="00235D5A"/>
    <w:rsid w:val="00236DA5"/>
    <w:rsid w:val="0024389C"/>
    <w:rsid w:val="002469D9"/>
    <w:rsid w:val="00251A53"/>
    <w:rsid w:val="00256051"/>
    <w:rsid w:val="00256FA8"/>
    <w:rsid w:val="00264565"/>
    <w:rsid w:val="002677B6"/>
    <w:rsid w:val="0027417D"/>
    <w:rsid w:val="00274781"/>
    <w:rsid w:val="00275CAF"/>
    <w:rsid w:val="00281C06"/>
    <w:rsid w:val="00283C35"/>
    <w:rsid w:val="00283DC0"/>
    <w:rsid w:val="00284C60"/>
    <w:rsid w:val="002927F8"/>
    <w:rsid w:val="00294521"/>
    <w:rsid w:val="002960A4"/>
    <w:rsid w:val="002A0213"/>
    <w:rsid w:val="002A18A1"/>
    <w:rsid w:val="002A2196"/>
    <w:rsid w:val="002B50D7"/>
    <w:rsid w:val="002B78DA"/>
    <w:rsid w:val="002B7ACB"/>
    <w:rsid w:val="002C243D"/>
    <w:rsid w:val="002C3F0B"/>
    <w:rsid w:val="002C7433"/>
    <w:rsid w:val="002D0CCF"/>
    <w:rsid w:val="002D4C27"/>
    <w:rsid w:val="002E0402"/>
    <w:rsid w:val="0030044B"/>
    <w:rsid w:val="00305D85"/>
    <w:rsid w:val="0030655E"/>
    <w:rsid w:val="00307569"/>
    <w:rsid w:val="00311BE6"/>
    <w:rsid w:val="00312308"/>
    <w:rsid w:val="00312E6D"/>
    <w:rsid w:val="0031355B"/>
    <w:rsid w:val="003157C2"/>
    <w:rsid w:val="00315C28"/>
    <w:rsid w:val="00316303"/>
    <w:rsid w:val="0032015B"/>
    <w:rsid w:val="00320F8B"/>
    <w:rsid w:val="003217CA"/>
    <w:rsid w:val="00324425"/>
    <w:rsid w:val="00330C66"/>
    <w:rsid w:val="00333CE0"/>
    <w:rsid w:val="00334DFD"/>
    <w:rsid w:val="00340361"/>
    <w:rsid w:val="003431FE"/>
    <w:rsid w:val="00346D30"/>
    <w:rsid w:val="00351FEA"/>
    <w:rsid w:val="00352E5B"/>
    <w:rsid w:val="0035327C"/>
    <w:rsid w:val="0035420D"/>
    <w:rsid w:val="00357B3C"/>
    <w:rsid w:val="00360094"/>
    <w:rsid w:val="00360B4F"/>
    <w:rsid w:val="003651AE"/>
    <w:rsid w:val="0037003F"/>
    <w:rsid w:val="00373826"/>
    <w:rsid w:val="00382D88"/>
    <w:rsid w:val="00385EE2"/>
    <w:rsid w:val="0039713E"/>
    <w:rsid w:val="003A3932"/>
    <w:rsid w:val="003A393A"/>
    <w:rsid w:val="003B01B4"/>
    <w:rsid w:val="003B1405"/>
    <w:rsid w:val="003B7F20"/>
    <w:rsid w:val="003C0CE0"/>
    <w:rsid w:val="003D0917"/>
    <w:rsid w:val="003D6A93"/>
    <w:rsid w:val="003E0B87"/>
    <w:rsid w:val="003E0D84"/>
    <w:rsid w:val="003E5068"/>
    <w:rsid w:val="003E634B"/>
    <w:rsid w:val="003E708B"/>
    <w:rsid w:val="003E7378"/>
    <w:rsid w:val="003F3EB0"/>
    <w:rsid w:val="003F7604"/>
    <w:rsid w:val="003F7654"/>
    <w:rsid w:val="003F7EE4"/>
    <w:rsid w:val="00402449"/>
    <w:rsid w:val="004150D7"/>
    <w:rsid w:val="004153F8"/>
    <w:rsid w:val="00415472"/>
    <w:rsid w:val="00415D14"/>
    <w:rsid w:val="00415EEC"/>
    <w:rsid w:val="00416407"/>
    <w:rsid w:val="00421DE5"/>
    <w:rsid w:val="004304F9"/>
    <w:rsid w:val="00430ADA"/>
    <w:rsid w:val="0043141C"/>
    <w:rsid w:val="004402E4"/>
    <w:rsid w:val="00441B1C"/>
    <w:rsid w:val="00443C49"/>
    <w:rsid w:val="00445B3E"/>
    <w:rsid w:val="004479E8"/>
    <w:rsid w:val="00450282"/>
    <w:rsid w:val="00450B49"/>
    <w:rsid w:val="004569C3"/>
    <w:rsid w:val="00456AD4"/>
    <w:rsid w:val="00460048"/>
    <w:rsid w:val="00460333"/>
    <w:rsid w:val="0046165E"/>
    <w:rsid w:val="004622B5"/>
    <w:rsid w:val="00472B25"/>
    <w:rsid w:val="00476A77"/>
    <w:rsid w:val="004805FF"/>
    <w:rsid w:val="00480E24"/>
    <w:rsid w:val="00483607"/>
    <w:rsid w:val="00484C1A"/>
    <w:rsid w:val="00486A28"/>
    <w:rsid w:val="00486A5D"/>
    <w:rsid w:val="0048755D"/>
    <w:rsid w:val="00493640"/>
    <w:rsid w:val="004A0EEA"/>
    <w:rsid w:val="004A1522"/>
    <w:rsid w:val="004B138C"/>
    <w:rsid w:val="004C0CE4"/>
    <w:rsid w:val="004C24C8"/>
    <w:rsid w:val="004C4358"/>
    <w:rsid w:val="004C4F2F"/>
    <w:rsid w:val="004C6E45"/>
    <w:rsid w:val="004D0E72"/>
    <w:rsid w:val="004D2DE8"/>
    <w:rsid w:val="004D3441"/>
    <w:rsid w:val="004D692E"/>
    <w:rsid w:val="004D71C0"/>
    <w:rsid w:val="004E4D04"/>
    <w:rsid w:val="004E61ED"/>
    <w:rsid w:val="004F1F7A"/>
    <w:rsid w:val="004F7614"/>
    <w:rsid w:val="005010C4"/>
    <w:rsid w:val="005018E0"/>
    <w:rsid w:val="0050223F"/>
    <w:rsid w:val="00502938"/>
    <w:rsid w:val="005029E3"/>
    <w:rsid w:val="00503853"/>
    <w:rsid w:val="00505387"/>
    <w:rsid w:val="0051177A"/>
    <w:rsid w:val="0051423C"/>
    <w:rsid w:val="00520037"/>
    <w:rsid w:val="005210DC"/>
    <w:rsid w:val="0052753F"/>
    <w:rsid w:val="00532434"/>
    <w:rsid w:val="00542FDC"/>
    <w:rsid w:val="00544F78"/>
    <w:rsid w:val="00546748"/>
    <w:rsid w:val="00552456"/>
    <w:rsid w:val="005604EF"/>
    <w:rsid w:val="0056315F"/>
    <w:rsid w:val="0056380A"/>
    <w:rsid w:val="005640AE"/>
    <w:rsid w:val="00564135"/>
    <w:rsid w:val="00564207"/>
    <w:rsid w:val="00564809"/>
    <w:rsid w:val="00566351"/>
    <w:rsid w:val="005671CA"/>
    <w:rsid w:val="005674BD"/>
    <w:rsid w:val="0057144B"/>
    <w:rsid w:val="0057318A"/>
    <w:rsid w:val="005739B2"/>
    <w:rsid w:val="00577E08"/>
    <w:rsid w:val="0058389F"/>
    <w:rsid w:val="00584189"/>
    <w:rsid w:val="00584559"/>
    <w:rsid w:val="00584A81"/>
    <w:rsid w:val="00584F11"/>
    <w:rsid w:val="00584F5F"/>
    <w:rsid w:val="0058507D"/>
    <w:rsid w:val="00585299"/>
    <w:rsid w:val="00593DC7"/>
    <w:rsid w:val="0059409E"/>
    <w:rsid w:val="005974AD"/>
    <w:rsid w:val="005A16A9"/>
    <w:rsid w:val="005A1D97"/>
    <w:rsid w:val="005A3642"/>
    <w:rsid w:val="005A42A0"/>
    <w:rsid w:val="005A4473"/>
    <w:rsid w:val="005A4629"/>
    <w:rsid w:val="005A580F"/>
    <w:rsid w:val="005B0568"/>
    <w:rsid w:val="005B5301"/>
    <w:rsid w:val="005B771E"/>
    <w:rsid w:val="005B79A3"/>
    <w:rsid w:val="005C0562"/>
    <w:rsid w:val="005C3777"/>
    <w:rsid w:val="005C6E26"/>
    <w:rsid w:val="005D0965"/>
    <w:rsid w:val="005D1314"/>
    <w:rsid w:val="005D4031"/>
    <w:rsid w:val="005D764E"/>
    <w:rsid w:val="005E0697"/>
    <w:rsid w:val="005E1857"/>
    <w:rsid w:val="005E518A"/>
    <w:rsid w:val="005E6014"/>
    <w:rsid w:val="005F54AE"/>
    <w:rsid w:val="00601B02"/>
    <w:rsid w:val="00603285"/>
    <w:rsid w:val="00606118"/>
    <w:rsid w:val="00611A4D"/>
    <w:rsid w:val="00614151"/>
    <w:rsid w:val="00625A0B"/>
    <w:rsid w:val="006305C9"/>
    <w:rsid w:val="00634794"/>
    <w:rsid w:val="006362F0"/>
    <w:rsid w:val="006368CE"/>
    <w:rsid w:val="00636D37"/>
    <w:rsid w:val="006375D7"/>
    <w:rsid w:val="00640B72"/>
    <w:rsid w:val="00642052"/>
    <w:rsid w:val="006512A0"/>
    <w:rsid w:val="00652C21"/>
    <w:rsid w:val="00661C05"/>
    <w:rsid w:val="00661D7F"/>
    <w:rsid w:val="006622B4"/>
    <w:rsid w:val="00663AC2"/>
    <w:rsid w:val="00663B7F"/>
    <w:rsid w:val="00663C00"/>
    <w:rsid w:val="00664984"/>
    <w:rsid w:val="00665050"/>
    <w:rsid w:val="00666DED"/>
    <w:rsid w:val="006674EC"/>
    <w:rsid w:val="00673652"/>
    <w:rsid w:val="00675896"/>
    <w:rsid w:val="00676FE8"/>
    <w:rsid w:val="00677B74"/>
    <w:rsid w:val="006821B7"/>
    <w:rsid w:val="0068277C"/>
    <w:rsid w:val="00690104"/>
    <w:rsid w:val="00691B50"/>
    <w:rsid w:val="006941CF"/>
    <w:rsid w:val="006A0289"/>
    <w:rsid w:val="006B3C62"/>
    <w:rsid w:val="006C0E51"/>
    <w:rsid w:val="006C13E7"/>
    <w:rsid w:val="006C26D6"/>
    <w:rsid w:val="006D510B"/>
    <w:rsid w:val="006D5B71"/>
    <w:rsid w:val="006D74F1"/>
    <w:rsid w:val="006E01CC"/>
    <w:rsid w:val="006E1622"/>
    <w:rsid w:val="006E1D4F"/>
    <w:rsid w:val="006E26F2"/>
    <w:rsid w:val="006E28DA"/>
    <w:rsid w:val="006E4F71"/>
    <w:rsid w:val="006E54EE"/>
    <w:rsid w:val="006E638C"/>
    <w:rsid w:val="006E78CC"/>
    <w:rsid w:val="006F388B"/>
    <w:rsid w:val="006F3C89"/>
    <w:rsid w:val="006F3F7A"/>
    <w:rsid w:val="006F63C3"/>
    <w:rsid w:val="006F6899"/>
    <w:rsid w:val="006F6DCA"/>
    <w:rsid w:val="00700B65"/>
    <w:rsid w:val="00703D79"/>
    <w:rsid w:val="00705E01"/>
    <w:rsid w:val="00712B7B"/>
    <w:rsid w:val="00716B13"/>
    <w:rsid w:val="00717A4D"/>
    <w:rsid w:val="0072220C"/>
    <w:rsid w:val="00724A59"/>
    <w:rsid w:val="00725115"/>
    <w:rsid w:val="0072581B"/>
    <w:rsid w:val="00726F47"/>
    <w:rsid w:val="0072737A"/>
    <w:rsid w:val="00731E06"/>
    <w:rsid w:val="00732138"/>
    <w:rsid w:val="00734372"/>
    <w:rsid w:val="00735A17"/>
    <w:rsid w:val="00735A6B"/>
    <w:rsid w:val="007411B1"/>
    <w:rsid w:val="00742C7F"/>
    <w:rsid w:val="00742F4A"/>
    <w:rsid w:val="007473D6"/>
    <w:rsid w:val="007514D9"/>
    <w:rsid w:val="00751FE3"/>
    <w:rsid w:val="007529B8"/>
    <w:rsid w:val="00753BD3"/>
    <w:rsid w:val="0075747A"/>
    <w:rsid w:val="007663B0"/>
    <w:rsid w:val="00766722"/>
    <w:rsid w:val="007707F8"/>
    <w:rsid w:val="00770A22"/>
    <w:rsid w:val="00773459"/>
    <w:rsid w:val="00773F00"/>
    <w:rsid w:val="00780B63"/>
    <w:rsid w:val="007826AF"/>
    <w:rsid w:val="00786973"/>
    <w:rsid w:val="00793EFA"/>
    <w:rsid w:val="00795C60"/>
    <w:rsid w:val="00797A92"/>
    <w:rsid w:val="007A1B01"/>
    <w:rsid w:val="007A1D19"/>
    <w:rsid w:val="007B2A85"/>
    <w:rsid w:val="007B5218"/>
    <w:rsid w:val="007B5E2B"/>
    <w:rsid w:val="007B6C5A"/>
    <w:rsid w:val="007C1576"/>
    <w:rsid w:val="007C1787"/>
    <w:rsid w:val="007C1791"/>
    <w:rsid w:val="007C20C9"/>
    <w:rsid w:val="007C2F38"/>
    <w:rsid w:val="007C4A2B"/>
    <w:rsid w:val="007C654B"/>
    <w:rsid w:val="007D3350"/>
    <w:rsid w:val="007D3A5F"/>
    <w:rsid w:val="007D6D14"/>
    <w:rsid w:val="007E1D4A"/>
    <w:rsid w:val="007E31E8"/>
    <w:rsid w:val="007E6D28"/>
    <w:rsid w:val="007F6AB2"/>
    <w:rsid w:val="00810F5A"/>
    <w:rsid w:val="00814F2B"/>
    <w:rsid w:val="00820157"/>
    <w:rsid w:val="0082140C"/>
    <w:rsid w:val="0082475D"/>
    <w:rsid w:val="0082623A"/>
    <w:rsid w:val="00827764"/>
    <w:rsid w:val="00830926"/>
    <w:rsid w:val="0083604F"/>
    <w:rsid w:val="00842613"/>
    <w:rsid w:val="008432E5"/>
    <w:rsid w:val="00845FE0"/>
    <w:rsid w:val="008464C8"/>
    <w:rsid w:val="00847CA3"/>
    <w:rsid w:val="00855089"/>
    <w:rsid w:val="00855A42"/>
    <w:rsid w:val="00855AB5"/>
    <w:rsid w:val="00856A84"/>
    <w:rsid w:val="00857B39"/>
    <w:rsid w:val="008647CE"/>
    <w:rsid w:val="00883B2D"/>
    <w:rsid w:val="00885896"/>
    <w:rsid w:val="00887AA1"/>
    <w:rsid w:val="008911A6"/>
    <w:rsid w:val="0089124A"/>
    <w:rsid w:val="00892F13"/>
    <w:rsid w:val="00893E12"/>
    <w:rsid w:val="008A203B"/>
    <w:rsid w:val="008A487A"/>
    <w:rsid w:val="008A657B"/>
    <w:rsid w:val="008A7358"/>
    <w:rsid w:val="008B1E3A"/>
    <w:rsid w:val="008B3C0F"/>
    <w:rsid w:val="008B4A5F"/>
    <w:rsid w:val="008B6BC4"/>
    <w:rsid w:val="008C3A82"/>
    <w:rsid w:val="008C6FB9"/>
    <w:rsid w:val="008D6AA7"/>
    <w:rsid w:val="008E2DDE"/>
    <w:rsid w:val="008E3D9D"/>
    <w:rsid w:val="008E3E02"/>
    <w:rsid w:val="008F2E41"/>
    <w:rsid w:val="008F5859"/>
    <w:rsid w:val="008F6EE8"/>
    <w:rsid w:val="008F6F7E"/>
    <w:rsid w:val="00900961"/>
    <w:rsid w:val="00901A77"/>
    <w:rsid w:val="0090238C"/>
    <w:rsid w:val="00905EBB"/>
    <w:rsid w:val="009064A7"/>
    <w:rsid w:val="0090756E"/>
    <w:rsid w:val="00910F34"/>
    <w:rsid w:val="009110CD"/>
    <w:rsid w:val="0091147F"/>
    <w:rsid w:val="00912A72"/>
    <w:rsid w:val="009157A2"/>
    <w:rsid w:val="00916C12"/>
    <w:rsid w:val="0092224E"/>
    <w:rsid w:val="0092536D"/>
    <w:rsid w:val="00925DCF"/>
    <w:rsid w:val="009339F9"/>
    <w:rsid w:val="0093663B"/>
    <w:rsid w:val="00941598"/>
    <w:rsid w:val="00942925"/>
    <w:rsid w:val="00942D0A"/>
    <w:rsid w:val="00942EB6"/>
    <w:rsid w:val="00946513"/>
    <w:rsid w:val="00946536"/>
    <w:rsid w:val="00946F68"/>
    <w:rsid w:val="009553A4"/>
    <w:rsid w:val="00957D59"/>
    <w:rsid w:val="00960B49"/>
    <w:rsid w:val="00960BE1"/>
    <w:rsid w:val="00962F7B"/>
    <w:rsid w:val="00962F93"/>
    <w:rsid w:val="009642F4"/>
    <w:rsid w:val="00964922"/>
    <w:rsid w:val="00966D2C"/>
    <w:rsid w:val="009728CE"/>
    <w:rsid w:val="00974A5B"/>
    <w:rsid w:val="009752D9"/>
    <w:rsid w:val="00976006"/>
    <w:rsid w:val="0097665D"/>
    <w:rsid w:val="00981C6F"/>
    <w:rsid w:val="009846EB"/>
    <w:rsid w:val="00994200"/>
    <w:rsid w:val="009A11D8"/>
    <w:rsid w:val="009A6B45"/>
    <w:rsid w:val="009B3AD2"/>
    <w:rsid w:val="009B5606"/>
    <w:rsid w:val="009C05ED"/>
    <w:rsid w:val="009C1284"/>
    <w:rsid w:val="009C5B13"/>
    <w:rsid w:val="009C6604"/>
    <w:rsid w:val="009D06BA"/>
    <w:rsid w:val="009D1ACE"/>
    <w:rsid w:val="009D58A9"/>
    <w:rsid w:val="009D5C6E"/>
    <w:rsid w:val="009E612B"/>
    <w:rsid w:val="009E7987"/>
    <w:rsid w:val="00A02FA9"/>
    <w:rsid w:val="00A036B2"/>
    <w:rsid w:val="00A03F3B"/>
    <w:rsid w:val="00A10A2F"/>
    <w:rsid w:val="00A14A0A"/>
    <w:rsid w:val="00A14BD9"/>
    <w:rsid w:val="00A15A80"/>
    <w:rsid w:val="00A17D98"/>
    <w:rsid w:val="00A200E2"/>
    <w:rsid w:val="00A24C1A"/>
    <w:rsid w:val="00A30895"/>
    <w:rsid w:val="00A3138C"/>
    <w:rsid w:val="00A331BF"/>
    <w:rsid w:val="00A369C9"/>
    <w:rsid w:val="00A443B7"/>
    <w:rsid w:val="00A51639"/>
    <w:rsid w:val="00A526F4"/>
    <w:rsid w:val="00A5609E"/>
    <w:rsid w:val="00A604B8"/>
    <w:rsid w:val="00A60FC4"/>
    <w:rsid w:val="00A76AD9"/>
    <w:rsid w:val="00A81712"/>
    <w:rsid w:val="00A8372F"/>
    <w:rsid w:val="00A87580"/>
    <w:rsid w:val="00A87FC8"/>
    <w:rsid w:val="00A902CB"/>
    <w:rsid w:val="00A93921"/>
    <w:rsid w:val="00A93936"/>
    <w:rsid w:val="00A9576B"/>
    <w:rsid w:val="00AA0B4C"/>
    <w:rsid w:val="00AA14CD"/>
    <w:rsid w:val="00AA4A98"/>
    <w:rsid w:val="00AA7DBE"/>
    <w:rsid w:val="00AB3ED4"/>
    <w:rsid w:val="00AB5E7B"/>
    <w:rsid w:val="00AB6876"/>
    <w:rsid w:val="00AC741A"/>
    <w:rsid w:val="00AD0C65"/>
    <w:rsid w:val="00AD6464"/>
    <w:rsid w:val="00AD6631"/>
    <w:rsid w:val="00AE0772"/>
    <w:rsid w:val="00AE2B28"/>
    <w:rsid w:val="00AE7D6E"/>
    <w:rsid w:val="00AE7D78"/>
    <w:rsid w:val="00AF4828"/>
    <w:rsid w:val="00AF5F6F"/>
    <w:rsid w:val="00B005BB"/>
    <w:rsid w:val="00B01DA8"/>
    <w:rsid w:val="00B036F0"/>
    <w:rsid w:val="00B05E44"/>
    <w:rsid w:val="00B05F1A"/>
    <w:rsid w:val="00B0732A"/>
    <w:rsid w:val="00B07E7E"/>
    <w:rsid w:val="00B13AD0"/>
    <w:rsid w:val="00B164B0"/>
    <w:rsid w:val="00B1673A"/>
    <w:rsid w:val="00B1734B"/>
    <w:rsid w:val="00B203F8"/>
    <w:rsid w:val="00B2332B"/>
    <w:rsid w:val="00B42B77"/>
    <w:rsid w:val="00B4399A"/>
    <w:rsid w:val="00B44614"/>
    <w:rsid w:val="00B44B8D"/>
    <w:rsid w:val="00B45316"/>
    <w:rsid w:val="00B46BB8"/>
    <w:rsid w:val="00B50DAD"/>
    <w:rsid w:val="00B533EB"/>
    <w:rsid w:val="00B5514A"/>
    <w:rsid w:val="00B567EA"/>
    <w:rsid w:val="00B61407"/>
    <w:rsid w:val="00B65F44"/>
    <w:rsid w:val="00B668A9"/>
    <w:rsid w:val="00B66C52"/>
    <w:rsid w:val="00B7014D"/>
    <w:rsid w:val="00B71E19"/>
    <w:rsid w:val="00B746D6"/>
    <w:rsid w:val="00B77015"/>
    <w:rsid w:val="00B90185"/>
    <w:rsid w:val="00B90CE3"/>
    <w:rsid w:val="00BA0674"/>
    <w:rsid w:val="00BA26F1"/>
    <w:rsid w:val="00BA27ED"/>
    <w:rsid w:val="00BA6BCC"/>
    <w:rsid w:val="00BB0FF1"/>
    <w:rsid w:val="00BB6DF4"/>
    <w:rsid w:val="00BC2D54"/>
    <w:rsid w:val="00BD0092"/>
    <w:rsid w:val="00BD01C0"/>
    <w:rsid w:val="00BD07C4"/>
    <w:rsid w:val="00BD4C5A"/>
    <w:rsid w:val="00BD4FF5"/>
    <w:rsid w:val="00BD6057"/>
    <w:rsid w:val="00BD73D5"/>
    <w:rsid w:val="00BE48DD"/>
    <w:rsid w:val="00BF2292"/>
    <w:rsid w:val="00BF36EA"/>
    <w:rsid w:val="00BF39DB"/>
    <w:rsid w:val="00BF3ED3"/>
    <w:rsid w:val="00BF45D3"/>
    <w:rsid w:val="00BF4FE7"/>
    <w:rsid w:val="00BF662C"/>
    <w:rsid w:val="00C00AA0"/>
    <w:rsid w:val="00C12B04"/>
    <w:rsid w:val="00C13812"/>
    <w:rsid w:val="00C138FE"/>
    <w:rsid w:val="00C1475A"/>
    <w:rsid w:val="00C14CA9"/>
    <w:rsid w:val="00C16A15"/>
    <w:rsid w:val="00C23A4A"/>
    <w:rsid w:val="00C247D0"/>
    <w:rsid w:val="00C266C2"/>
    <w:rsid w:val="00C26AFF"/>
    <w:rsid w:val="00C313A8"/>
    <w:rsid w:val="00C31487"/>
    <w:rsid w:val="00C32D11"/>
    <w:rsid w:val="00C32FBF"/>
    <w:rsid w:val="00C36DF6"/>
    <w:rsid w:val="00C407D2"/>
    <w:rsid w:val="00C41A64"/>
    <w:rsid w:val="00C42F63"/>
    <w:rsid w:val="00C44C8C"/>
    <w:rsid w:val="00C52A77"/>
    <w:rsid w:val="00C53AD5"/>
    <w:rsid w:val="00C54680"/>
    <w:rsid w:val="00C54AD5"/>
    <w:rsid w:val="00C55CEC"/>
    <w:rsid w:val="00C5720C"/>
    <w:rsid w:val="00C615EA"/>
    <w:rsid w:val="00C65AFC"/>
    <w:rsid w:val="00C65CC4"/>
    <w:rsid w:val="00C67F65"/>
    <w:rsid w:val="00C705FB"/>
    <w:rsid w:val="00C73029"/>
    <w:rsid w:val="00C74A51"/>
    <w:rsid w:val="00C75AF9"/>
    <w:rsid w:val="00C76249"/>
    <w:rsid w:val="00C76FCC"/>
    <w:rsid w:val="00C77596"/>
    <w:rsid w:val="00C802C1"/>
    <w:rsid w:val="00C80F39"/>
    <w:rsid w:val="00C816BC"/>
    <w:rsid w:val="00C83E4A"/>
    <w:rsid w:val="00C91394"/>
    <w:rsid w:val="00C93FFA"/>
    <w:rsid w:val="00C9556B"/>
    <w:rsid w:val="00C973B4"/>
    <w:rsid w:val="00C97D79"/>
    <w:rsid w:val="00CA1E89"/>
    <w:rsid w:val="00CA556E"/>
    <w:rsid w:val="00CA74B0"/>
    <w:rsid w:val="00CB2575"/>
    <w:rsid w:val="00CB3C42"/>
    <w:rsid w:val="00CB5755"/>
    <w:rsid w:val="00CB5BC6"/>
    <w:rsid w:val="00CB6EA3"/>
    <w:rsid w:val="00CC1704"/>
    <w:rsid w:val="00CE61BC"/>
    <w:rsid w:val="00CE7F17"/>
    <w:rsid w:val="00CF60A2"/>
    <w:rsid w:val="00D014DB"/>
    <w:rsid w:val="00D077FE"/>
    <w:rsid w:val="00D07C29"/>
    <w:rsid w:val="00D144B1"/>
    <w:rsid w:val="00D21926"/>
    <w:rsid w:val="00D30143"/>
    <w:rsid w:val="00D302B1"/>
    <w:rsid w:val="00D30B54"/>
    <w:rsid w:val="00D4339D"/>
    <w:rsid w:val="00D542A8"/>
    <w:rsid w:val="00D549B6"/>
    <w:rsid w:val="00D54F46"/>
    <w:rsid w:val="00D557E7"/>
    <w:rsid w:val="00D56309"/>
    <w:rsid w:val="00D608B8"/>
    <w:rsid w:val="00D722C7"/>
    <w:rsid w:val="00D738CC"/>
    <w:rsid w:val="00D7757D"/>
    <w:rsid w:val="00D827F4"/>
    <w:rsid w:val="00D84586"/>
    <w:rsid w:val="00D858F1"/>
    <w:rsid w:val="00D92CE6"/>
    <w:rsid w:val="00D94682"/>
    <w:rsid w:val="00D97D77"/>
    <w:rsid w:val="00DA1620"/>
    <w:rsid w:val="00DA2402"/>
    <w:rsid w:val="00DA3CD8"/>
    <w:rsid w:val="00DA53EC"/>
    <w:rsid w:val="00DA7406"/>
    <w:rsid w:val="00DA7DA0"/>
    <w:rsid w:val="00DB04B9"/>
    <w:rsid w:val="00DB4AE5"/>
    <w:rsid w:val="00DB62AB"/>
    <w:rsid w:val="00DB76F7"/>
    <w:rsid w:val="00DC7BA2"/>
    <w:rsid w:val="00DD178C"/>
    <w:rsid w:val="00DD48A8"/>
    <w:rsid w:val="00DD53D5"/>
    <w:rsid w:val="00DE0128"/>
    <w:rsid w:val="00DE092E"/>
    <w:rsid w:val="00DE16FC"/>
    <w:rsid w:val="00DE303F"/>
    <w:rsid w:val="00DE6B6A"/>
    <w:rsid w:val="00DF5671"/>
    <w:rsid w:val="00DF67D6"/>
    <w:rsid w:val="00E0038D"/>
    <w:rsid w:val="00E01DC2"/>
    <w:rsid w:val="00E03A6F"/>
    <w:rsid w:val="00E03D61"/>
    <w:rsid w:val="00E04197"/>
    <w:rsid w:val="00E04C7D"/>
    <w:rsid w:val="00E04FF1"/>
    <w:rsid w:val="00E05DB1"/>
    <w:rsid w:val="00E06FEC"/>
    <w:rsid w:val="00E10A2A"/>
    <w:rsid w:val="00E140E0"/>
    <w:rsid w:val="00E153A3"/>
    <w:rsid w:val="00E1667E"/>
    <w:rsid w:val="00E20104"/>
    <w:rsid w:val="00E2156B"/>
    <w:rsid w:val="00E216D1"/>
    <w:rsid w:val="00E22343"/>
    <w:rsid w:val="00E23AF1"/>
    <w:rsid w:val="00E26B97"/>
    <w:rsid w:val="00E34303"/>
    <w:rsid w:val="00E35F49"/>
    <w:rsid w:val="00E37071"/>
    <w:rsid w:val="00E41C29"/>
    <w:rsid w:val="00E446CB"/>
    <w:rsid w:val="00E4577B"/>
    <w:rsid w:val="00E55473"/>
    <w:rsid w:val="00E6554B"/>
    <w:rsid w:val="00E669C8"/>
    <w:rsid w:val="00E72AE1"/>
    <w:rsid w:val="00E810F3"/>
    <w:rsid w:val="00E82767"/>
    <w:rsid w:val="00E83E39"/>
    <w:rsid w:val="00E85FFF"/>
    <w:rsid w:val="00E873E5"/>
    <w:rsid w:val="00E905C7"/>
    <w:rsid w:val="00E91001"/>
    <w:rsid w:val="00E938B1"/>
    <w:rsid w:val="00E948F7"/>
    <w:rsid w:val="00E96313"/>
    <w:rsid w:val="00EA06BF"/>
    <w:rsid w:val="00EA1522"/>
    <w:rsid w:val="00EA304B"/>
    <w:rsid w:val="00EA46E9"/>
    <w:rsid w:val="00EA5721"/>
    <w:rsid w:val="00EA6105"/>
    <w:rsid w:val="00EB01A4"/>
    <w:rsid w:val="00EB0886"/>
    <w:rsid w:val="00EB1698"/>
    <w:rsid w:val="00EB1C50"/>
    <w:rsid w:val="00EC4F29"/>
    <w:rsid w:val="00EC55C0"/>
    <w:rsid w:val="00EC72EA"/>
    <w:rsid w:val="00ED1178"/>
    <w:rsid w:val="00ED2CA3"/>
    <w:rsid w:val="00ED610B"/>
    <w:rsid w:val="00ED6666"/>
    <w:rsid w:val="00ED6C31"/>
    <w:rsid w:val="00EE1597"/>
    <w:rsid w:val="00EE2D59"/>
    <w:rsid w:val="00EE4C12"/>
    <w:rsid w:val="00EE6AD4"/>
    <w:rsid w:val="00EE6F20"/>
    <w:rsid w:val="00EF0336"/>
    <w:rsid w:val="00EF1464"/>
    <w:rsid w:val="00EF2694"/>
    <w:rsid w:val="00EF372B"/>
    <w:rsid w:val="00EF3AD5"/>
    <w:rsid w:val="00EF4086"/>
    <w:rsid w:val="00EF752F"/>
    <w:rsid w:val="00F0086D"/>
    <w:rsid w:val="00F0207B"/>
    <w:rsid w:val="00F06DC8"/>
    <w:rsid w:val="00F07E4A"/>
    <w:rsid w:val="00F1642F"/>
    <w:rsid w:val="00F22CD0"/>
    <w:rsid w:val="00F24200"/>
    <w:rsid w:val="00F243B4"/>
    <w:rsid w:val="00F24B26"/>
    <w:rsid w:val="00F2505E"/>
    <w:rsid w:val="00F2603E"/>
    <w:rsid w:val="00F27C1D"/>
    <w:rsid w:val="00F3396A"/>
    <w:rsid w:val="00F35357"/>
    <w:rsid w:val="00F36BEF"/>
    <w:rsid w:val="00F36F1C"/>
    <w:rsid w:val="00F430EB"/>
    <w:rsid w:val="00F443AD"/>
    <w:rsid w:val="00F46223"/>
    <w:rsid w:val="00F46A22"/>
    <w:rsid w:val="00F504BE"/>
    <w:rsid w:val="00F54230"/>
    <w:rsid w:val="00F55B4F"/>
    <w:rsid w:val="00F56D02"/>
    <w:rsid w:val="00F62C4F"/>
    <w:rsid w:val="00F63D69"/>
    <w:rsid w:val="00F7080F"/>
    <w:rsid w:val="00F744B5"/>
    <w:rsid w:val="00F759C2"/>
    <w:rsid w:val="00F829D9"/>
    <w:rsid w:val="00F83622"/>
    <w:rsid w:val="00F871D6"/>
    <w:rsid w:val="00F93734"/>
    <w:rsid w:val="00F9459B"/>
    <w:rsid w:val="00F9598D"/>
    <w:rsid w:val="00FA1CCD"/>
    <w:rsid w:val="00FA2B6E"/>
    <w:rsid w:val="00FA53A7"/>
    <w:rsid w:val="00FA66D4"/>
    <w:rsid w:val="00FA71A2"/>
    <w:rsid w:val="00FA7902"/>
    <w:rsid w:val="00FD08FB"/>
    <w:rsid w:val="00FD1EAE"/>
    <w:rsid w:val="00FD5FD6"/>
    <w:rsid w:val="00FD66FC"/>
    <w:rsid w:val="00FD6A07"/>
    <w:rsid w:val="00FD78A3"/>
    <w:rsid w:val="00FE1812"/>
    <w:rsid w:val="00FE4888"/>
    <w:rsid w:val="00FF40F6"/>
    <w:rsid w:val="00FF66B7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72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5"/>
  </w:style>
  <w:style w:type="paragraph" w:styleId="Footer">
    <w:name w:val="footer"/>
    <w:basedOn w:val="Normal"/>
    <w:link w:val="Foot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5"/>
  </w:style>
  <w:style w:type="character" w:styleId="CommentReference">
    <w:name w:val="annotation reference"/>
    <w:basedOn w:val="DefaultParagraphFont"/>
    <w:uiPriority w:val="99"/>
    <w:semiHidden/>
    <w:unhideWhenUsed/>
    <w:rsid w:val="001E1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5"/>
  </w:style>
  <w:style w:type="paragraph" w:styleId="Footer">
    <w:name w:val="footer"/>
    <w:basedOn w:val="Normal"/>
    <w:link w:val="Foot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5"/>
  </w:style>
  <w:style w:type="character" w:styleId="CommentReference">
    <w:name w:val="annotation reference"/>
    <w:basedOn w:val="DefaultParagraphFont"/>
    <w:uiPriority w:val="99"/>
    <w:semiHidden/>
    <w:unhideWhenUsed/>
    <w:rsid w:val="001E1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73F2A-9985-4DEF-9269-18D79331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Batajnica</cp:lastModifiedBy>
  <cp:revision>2</cp:revision>
  <cp:lastPrinted>2021-05-21T12:22:00Z</cp:lastPrinted>
  <dcterms:created xsi:type="dcterms:W3CDTF">2021-07-29T10:46:00Z</dcterms:created>
  <dcterms:modified xsi:type="dcterms:W3CDTF">2021-07-29T10:46:00Z</dcterms:modified>
</cp:coreProperties>
</file>